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3686"/>
        <w:gridCol w:w="2693"/>
        <w:gridCol w:w="1559"/>
      </w:tblGrid>
      <w:tr w:rsidR="007C278E" w:rsidRPr="00CC6A13" w:rsidTr="00493A1E">
        <w:tc>
          <w:tcPr>
            <w:tcW w:w="9180" w:type="dxa"/>
            <w:gridSpan w:val="4"/>
          </w:tcPr>
          <w:p w:rsidR="007C278E" w:rsidRPr="00997327" w:rsidRDefault="007C278E" w:rsidP="00A83DBE">
            <w:pPr>
              <w:jc w:val="center"/>
              <w:rPr>
                <w:sz w:val="20"/>
                <w:szCs w:val="20"/>
              </w:rPr>
            </w:pPr>
            <w:r w:rsidRPr="00997327">
              <w:rPr>
                <w:sz w:val="20"/>
                <w:szCs w:val="20"/>
              </w:rPr>
              <w:t>Latvijas melioratoru biedrības</w:t>
            </w:r>
          </w:p>
          <w:p w:rsidR="007C278E" w:rsidRPr="00CC6A13" w:rsidRDefault="007C278E" w:rsidP="00A83DBE">
            <w:pPr>
              <w:jc w:val="center"/>
            </w:pPr>
            <w:r w:rsidRPr="00997327">
              <w:rPr>
                <w:sz w:val="20"/>
                <w:szCs w:val="20"/>
              </w:rPr>
              <w:t>Hidromelioratīvās būvniecības speciālistu sertifikācijas centrs</w:t>
            </w:r>
          </w:p>
        </w:tc>
      </w:tr>
      <w:tr w:rsidR="007C278E" w:rsidRPr="00997327" w:rsidTr="00493A1E">
        <w:tc>
          <w:tcPr>
            <w:tcW w:w="7621" w:type="dxa"/>
            <w:gridSpan w:val="3"/>
          </w:tcPr>
          <w:p w:rsidR="007C278E" w:rsidRPr="00997327" w:rsidRDefault="007C278E" w:rsidP="00A83DBE">
            <w:pPr>
              <w:jc w:val="center"/>
              <w:rPr>
                <w:sz w:val="20"/>
                <w:szCs w:val="20"/>
              </w:rPr>
            </w:pPr>
            <w:r>
              <w:rPr>
                <w:sz w:val="20"/>
                <w:szCs w:val="20"/>
              </w:rPr>
              <w:t>Kvalitātes rokasgrāmata</w:t>
            </w:r>
          </w:p>
        </w:tc>
        <w:tc>
          <w:tcPr>
            <w:tcW w:w="1559" w:type="dxa"/>
          </w:tcPr>
          <w:p w:rsidR="007C278E" w:rsidRPr="00997327" w:rsidRDefault="007C278E" w:rsidP="00A83DBE">
            <w:pPr>
              <w:jc w:val="center"/>
              <w:rPr>
                <w:sz w:val="20"/>
                <w:szCs w:val="20"/>
              </w:rPr>
            </w:pPr>
            <w:r>
              <w:rPr>
                <w:sz w:val="20"/>
                <w:szCs w:val="20"/>
              </w:rPr>
              <w:t>7.sadaļa</w:t>
            </w:r>
          </w:p>
        </w:tc>
      </w:tr>
      <w:tr w:rsidR="007C278E" w:rsidTr="00493A1E">
        <w:tc>
          <w:tcPr>
            <w:tcW w:w="7621" w:type="dxa"/>
            <w:gridSpan w:val="3"/>
            <w:vAlign w:val="center"/>
          </w:tcPr>
          <w:p w:rsidR="007C278E" w:rsidRDefault="007C278E" w:rsidP="007C278E">
            <w:pPr>
              <w:jc w:val="center"/>
              <w:rPr>
                <w:sz w:val="20"/>
                <w:szCs w:val="20"/>
              </w:rPr>
            </w:pPr>
            <w:r>
              <w:rPr>
                <w:sz w:val="20"/>
                <w:szCs w:val="20"/>
              </w:rPr>
              <w:t>Būvspeciālistu patstāvīgās prakses uzraudzības kārtība</w:t>
            </w:r>
          </w:p>
        </w:tc>
        <w:tc>
          <w:tcPr>
            <w:tcW w:w="1559" w:type="dxa"/>
          </w:tcPr>
          <w:p w:rsidR="007C278E" w:rsidRDefault="007C278E" w:rsidP="00A83DBE">
            <w:pPr>
              <w:jc w:val="center"/>
              <w:rPr>
                <w:sz w:val="20"/>
                <w:szCs w:val="20"/>
              </w:rPr>
            </w:pPr>
            <w:r>
              <w:rPr>
                <w:sz w:val="20"/>
                <w:szCs w:val="20"/>
              </w:rPr>
              <w:t>Lapu skaits</w:t>
            </w:r>
            <w:r w:rsidR="00DA4070">
              <w:rPr>
                <w:sz w:val="20"/>
                <w:szCs w:val="20"/>
              </w:rPr>
              <w:t>:</w:t>
            </w:r>
            <w:r w:rsidR="002D062F">
              <w:rPr>
                <w:sz w:val="20"/>
                <w:szCs w:val="20"/>
              </w:rPr>
              <w:t>4</w:t>
            </w:r>
          </w:p>
          <w:p w:rsidR="007C278E" w:rsidRDefault="007C278E" w:rsidP="00996550">
            <w:pPr>
              <w:jc w:val="center"/>
              <w:rPr>
                <w:sz w:val="20"/>
                <w:szCs w:val="20"/>
              </w:rPr>
            </w:pPr>
            <w:r>
              <w:rPr>
                <w:sz w:val="20"/>
                <w:szCs w:val="20"/>
              </w:rPr>
              <w:t>Pielikumi:</w:t>
            </w:r>
            <w:r w:rsidR="00996550">
              <w:rPr>
                <w:sz w:val="20"/>
                <w:szCs w:val="20"/>
              </w:rPr>
              <w:t>2</w:t>
            </w:r>
          </w:p>
        </w:tc>
      </w:tr>
      <w:tr w:rsidR="007C278E" w:rsidTr="00493A1E">
        <w:tc>
          <w:tcPr>
            <w:tcW w:w="1242" w:type="dxa"/>
          </w:tcPr>
          <w:p w:rsidR="007C278E" w:rsidRDefault="007C278E" w:rsidP="00A83DBE">
            <w:pPr>
              <w:jc w:val="center"/>
              <w:rPr>
                <w:sz w:val="20"/>
                <w:szCs w:val="20"/>
              </w:rPr>
            </w:pPr>
            <w:r>
              <w:rPr>
                <w:sz w:val="20"/>
                <w:szCs w:val="20"/>
              </w:rPr>
              <w:t>Apstiprināja</w:t>
            </w:r>
          </w:p>
        </w:tc>
        <w:tc>
          <w:tcPr>
            <w:tcW w:w="3686" w:type="dxa"/>
          </w:tcPr>
          <w:p w:rsidR="007C278E" w:rsidRDefault="007C278E" w:rsidP="00A83DBE">
            <w:pPr>
              <w:jc w:val="center"/>
              <w:rPr>
                <w:sz w:val="20"/>
                <w:szCs w:val="20"/>
              </w:rPr>
            </w:pPr>
            <w:r>
              <w:rPr>
                <w:sz w:val="20"/>
                <w:szCs w:val="20"/>
              </w:rPr>
              <w:t>SC vadītājs J.Kalniņš</w:t>
            </w:r>
          </w:p>
        </w:tc>
        <w:tc>
          <w:tcPr>
            <w:tcW w:w="2693" w:type="dxa"/>
          </w:tcPr>
          <w:p w:rsidR="007C278E" w:rsidRDefault="007C278E" w:rsidP="00A83DBE">
            <w:pPr>
              <w:jc w:val="center"/>
              <w:rPr>
                <w:sz w:val="20"/>
                <w:szCs w:val="20"/>
              </w:rPr>
            </w:pPr>
          </w:p>
        </w:tc>
        <w:tc>
          <w:tcPr>
            <w:tcW w:w="1559" w:type="dxa"/>
          </w:tcPr>
          <w:p w:rsidR="007C278E" w:rsidRDefault="00530F6A" w:rsidP="00A83DBE">
            <w:pPr>
              <w:jc w:val="center"/>
              <w:rPr>
                <w:sz w:val="20"/>
                <w:szCs w:val="20"/>
              </w:rPr>
            </w:pPr>
            <w:r>
              <w:rPr>
                <w:sz w:val="20"/>
                <w:szCs w:val="20"/>
              </w:rPr>
              <w:t>27.12.2023.</w:t>
            </w:r>
          </w:p>
        </w:tc>
      </w:tr>
    </w:tbl>
    <w:p w:rsidR="000F77E5" w:rsidRDefault="000F77E5" w:rsidP="00432F34">
      <w:pPr>
        <w:jc w:val="center"/>
        <w:rPr>
          <w:b/>
        </w:rPr>
      </w:pPr>
    </w:p>
    <w:p w:rsidR="00165D47" w:rsidRDefault="00432F34" w:rsidP="00432F34">
      <w:pPr>
        <w:jc w:val="center"/>
        <w:rPr>
          <w:b/>
        </w:rPr>
      </w:pPr>
      <w:r>
        <w:rPr>
          <w:b/>
        </w:rPr>
        <w:t>Hidromelioratīvās būvniecības būvspeciā</w:t>
      </w:r>
      <w:r w:rsidR="000F77E5">
        <w:rPr>
          <w:b/>
        </w:rPr>
        <w:t>lis</w:t>
      </w:r>
      <w:r>
        <w:rPr>
          <w:b/>
        </w:rPr>
        <w:t>tu</w:t>
      </w:r>
      <w:r>
        <w:rPr>
          <w:b/>
        </w:rPr>
        <w:br/>
        <w:t xml:space="preserve">patstāvīgās prakses </w:t>
      </w:r>
      <w:r w:rsidR="007C278E">
        <w:rPr>
          <w:b/>
        </w:rPr>
        <w:t xml:space="preserve">uzraudzības </w:t>
      </w:r>
      <w:r>
        <w:rPr>
          <w:b/>
        </w:rPr>
        <w:t>kārtība un apjoms</w:t>
      </w:r>
    </w:p>
    <w:p w:rsidR="00432F34" w:rsidRDefault="008F4606" w:rsidP="00CE1F04">
      <w:pPr>
        <w:pStyle w:val="ListParagraph"/>
        <w:numPr>
          <w:ilvl w:val="0"/>
          <w:numId w:val="8"/>
        </w:numPr>
        <w:ind w:left="284" w:hanging="284"/>
        <w:jc w:val="both"/>
      </w:pPr>
      <w:r>
        <w:t>S</w:t>
      </w:r>
      <w:r w:rsidR="00432F34">
        <w:t xml:space="preserve">ertifikācijas centrs </w:t>
      </w:r>
      <w:r w:rsidR="00C3467C">
        <w:t>saskaņā ar Būvniecības likuma 13.panta 9.’daļā noteikto uzdevumu, Ministru kabineta 2018.gada 20.marta noteikumos Nr.169 “Būvspeciālistu kompetences novērtēšanas un patstāvīgās prakses uzraudzības noteikumi” noteikto kārtību un deleģēšanas līgumā noteiktajā apjomā</w:t>
      </w:r>
      <w:r w:rsidR="00927506">
        <w:t xml:space="preserve"> </w:t>
      </w:r>
      <w:r w:rsidR="00927506" w:rsidRPr="00134B34">
        <w:rPr>
          <w:b/>
        </w:rPr>
        <w:t xml:space="preserve">katru gadu </w:t>
      </w:r>
      <w:r w:rsidR="00432F34">
        <w:t>pārbauda</w:t>
      </w:r>
      <w:r w:rsidR="00696E00">
        <w:t>:</w:t>
      </w:r>
      <w:r w:rsidR="00927506" w:rsidRPr="00927506">
        <w:t xml:space="preserve"> </w:t>
      </w:r>
    </w:p>
    <w:p w:rsidR="00CB4C9A" w:rsidRDefault="00A40F88" w:rsidP="00CB4C9A">
      <w:pPr>
        <w:pStyle w:val="ListParagraph"/>
        <w:numPr>
          <w:ilvl w:val="1"/>
          <w:numId w:val="8"/>
        </w:numPr>
        <w:spacing w:line="240" w:lineRule="auto"/>
        <w:ind w:left="284" w:hanging="284"/>
        <w:jc w:val="both"/>
      </w:pPr>
      <w:r w:rsidRPr="00790A27">
        <w:t xml:space="preserve">Būvniecības informācijas sistēmas (turpmāk tekstā – BIS) </w:t>
      </w:r>
      <w:r w:rsidR="007C278E">
        <w:t>b</w:t>
      </w:r>
      <w:r w:rsidRPr="00790A27">
        <w:t xml:space="preserve">ūvspecialistu reģistrā </w:t>
      </w:r>
      <w:r w:rsidR="00224CA4" w:rsidRPr="00790A27">
        <w:t>līdz tekošā gada 1.</w:t>
      </w:r>
      <w:r w:rsidR="00FF28BF">
        <w:t>aprīlim</w:t>
      </w:r>
      <w:r w:rsidR="00224CA4" w:rsidRPr="00790A27">
        <w:t xml:space="preserve"> </w:t>
      </w:r>
      <w:r w:rsidRPr="00790A27">
        <w:t>ievadīto informāciju</w:t>
      </w:r>
      <w:r w:rsidR="00224CA4" w:rsidRPr="00790A27">
        <w:t xml:space="preserve"> par </w:t>
      </w:r>
      <w:r w:rsidR="00596075">
        <w:t xml:space="preserve">iepriekšējā </w:t>
      </w:r>
      <w:r w:rsidR="0075291E">
        <w:t xml:space="preserve">kalendāra </w:t>
      </w:r>
      <w:r w:rsidR="00596075">
        <w:t xml:space="preserve">gadā </w:t>
      </w:r>
      <w:r w:rsidR="00224CA4" w:rsidRPr="00790A27">
        <w:t xml:space="preserve">veikto </w:t>
      </w:r>
      <w:r w:rsidR="00790A27" w:rsidRPr="00790A27">
        <w:t xml:space="preserve">patstāvīgo </w:t>
      </w:r>
      <w:r w:rsidR="00224CA4" w:rsidRPr="00790A27">
        <w:t xml:space="preserve">praksi, </w:t>
      </w:r>
      <w:r w:rsidR="00790A27" w:rsidRPr="00CB4C9A">
        <w:rPr>
          <w:rFonts w:eastAsia="Times New Roman" w:cs="Times New Roman"/>
          <w:lang w:eastAsia="lv-LV"/>
        </w:rPr>
        <w:t xml:space="preserve">izglītību un apgūtajām profesionālās pilnveides programmām vai citiem kompetenci paaugstinošiem pasākumiem sertifikātā norādītajā </w:t>
      </w:r>
      <w:r w:rsidR="00C9672F" w:rsidRPr="00CB4C9A">
        <w:rPr>
          <w:rFonts w:eastAsia="Times New Roman" w:cs="Times New Roman"/>
          <w:lang w:eastAsia="lv-LV"/>
        </w:rPr>
        <w:t>darbības sfērā</w:t>
      </w:r>
      <w:r w:rsidR="00790A27" w:rsidRPr="00790A27">
        <w:t xml:space="preserve"> </w:t>
      </w:r>
      <w:r w:rsidR="00224CA4" w:rsidRPr="00790A27">
        <w:t>un uzraudzības</w:t>
      </w:r>
      <w:r w:rsidR="00596075">
        <w:t xml:space="preserve">, </w:t>
      </w:r>
      <w:r w:rsidR="002B6A6F">
        <w:t>līdz 1.februārim</w:t>
      </w:r>
      <w:r w:rsidR="00596075">
        <w:t xml:space="preserve"> maks</w:t>
      </w:r>
      <w:r w:rsidR="002B6A6F">
        <w:t>ājuma</w:t>
      </w:r>
      <w:r w:rsidR="00596075">
        <w:t xml:space="preserve"> </w:t>
      </w:r>
      <w:r w:rsidR="002B6A6F">
        <w:t xml:space="preserve">par patstāvīgās prakses uzraudzību un maksājuma </w:t>
      </w:r>
      <w:r w:rsidR="00596075">
        <w:t xml:space="preserve">par Latvijas standartu tiešsaistes lasītavas abonēšanu, </w:t>
      </w:r>
      <w:r w:rsidR="00224CA4" w:rsidRPr="00790A27">
        <w:t xml:space="preserve"> </w:t>
      </w:r>
      <w:r w:rsidR="00596075">
        <w:t>samaksu</w:t>
      </w:r>
      <w:r w:rsidR="00CB4C9A">
        <w:t>.</w:t>
      </w:r>
    </w:p>
    <w:p w:rsidR="00CE1F04" w:rsidRDefault="00CB4C9A" w:rsidP="00CB4C9A">
      <w:pPr>
        <w:pStyle w:val="ListParagraph"/>
        <w:spacing w:line="240" w:lineRule="auto"/>
        <w:ind w:left="284" w:firstLine="360"/>
        <w:jc w:val="both"/>
      </w:pPr>
      <w:r w:rsidRPr="00CB4C9A">
        <w:t xml:space="preserve"> </w:t>
      </w:r>
      <w:r>
        <w:t>Ja tiek konstatēts, ka būvspeciālists līdz kārtējā gada 1.aprīlim nav ievadījis vai ievadījis nepilnīgu vai maldinošu informāciju par kompetenci paaugstinošiem pasākumiem un patstāvīgo praksi</w:t>
      </w:r>
      <w:r w:rsidRPr="0004337F">
        <w:t xml:space="preserve"> </w:t>
      </w:r>
      <w:r>
        <w:t>iepriekšējā gadā, līdz 1.februārim nav samaksājis patstāvīgās prakses uzraudzības maksu, SC pieprasa būvspeciālistam 30 dienu laikā iesniegt vai precizēt attiecīgo informāciju BIS būvspeciālistu reģistrā vai nokārtot maksājumu.</w:t>
      </w:r>
    </w:p>
    <w:p w:rsidR="00582B5D" w:rsidRPr="00A71426" w:rsidRDefault="00A71426" w:rsidP="008F4606">
      <w:pPr>
        <w:pStyle w:val="ListParagraph"/>
        <w:shd w:val="clear" w:color="auto" w:fill="FFFFFF"/>
        <w:spacing w:before="100" w:beforeAutospacing="1" w:after="100" w:afterAutospacing="1" w:line="293" w:lineRule="atLeast"/>
        <w:ind w:left="426" w:hanging="426"/>
        <w:jc w:val="both"/>
        <w:rPr>
          <w:rFonts w:eastAsia="Times New Roman" w:cstheme="minorHAnsi"/>
          <w:color w:val="414142"/>
          <w:lang w:eastAsia="lv-LV"/>
        </w:rPr>
      </w:pPr>
      <w:r w:rsidRPr="00A71426">
        <w:rPr>
          <w:rFonts w:eastAsia="Times New Roman" w:cstheme="minorHAnsi"/>
          <w:color w:val="414142"/>
          <w:lang w:eastAsia="lv-LV"/>
        </w:rPr>
        <w:t>1.2.</w:t>
      </w:r>
      <w:r>
        <w:rPr>
          <w:rFonts w:eastAsia="Times New Roman" w:cstheme="minorHAnsi"/>
          <w:color w:val="414142"/>
          <w:lang w:eastAsia="lv-LV"/>
        </w:rPr>
        <w:t xml:space="preserve"> </w:t>
      </w:r>
      <w:r w:rsidR="00582B5D" w:rsidRPr="00A71426">
        <w:rPr>
          <w:rFonts w:eastAsia="Times New Roman" w:cstheme="minorHAnsi"/>
          <w:color w:val="414142"/>
          <w:lang w:eastAsia="lv-LV"/>
        </w:rPr>
        <w:t>ne mazāk kā vienam procentam būvdarbu vadīšanas speci</w:t>
      </w:r>
      <w:r>
        <w:rPr>
          <w:rFonts w:eastAsia="Times New Roman" w:cstheme="minorHAnsi"/>
          <w:color w:val="414142"/>
          <w:lang w:eastAsia="lv-LV"/>
        </w:rPr>
        <w:t xml:space="preserve">ālistu </w:t>
      </w:r>
      <w:r w:rsidR="00FF6A98" w:rsidRPr="00A71426">
        <w:rPr>
          <w:rFonts w:eastAsia="Times New Roman" w:cstheme="minorHAnsi"/>
          <w:color w:val="414142"/>
          <w:lang w:eastAsia="lv-LV"/>
        </w:rPr>
        <w:t>vismaz vien</w:t>
      </w:r>
      <w:r w:rsidR="00FF6A98">
        <w:rPr>
          <w:rFonts w:eastAsia="Times New Roman" w:cstheme="minorHAnsi"/>
          <w:color w:val="414142"/>
          <w:lang w:eastAsia="lv-LV"/>
        </w:rPr>
        <w:t>ā</w:t>
      </w:r>
      <w:r w:rsidR="00FF6A98" w:rsidRPr="00A71426">
        <w:rPr>
          <w:rFonts w:eastAsia="Times New Roman" w:cstheme="minorHAnsi"/>
          <w:color w:val="414142"/>
          <w:lang w:eastAsia="lv-LV"/>
        </w:rPr>
        <w:t xml:space="preserve"> pēc nejaušības principa izvēlēt</w:t>
      </w:r>
      <w:r w:rsidR="00FF6A98">
        <w:rPr>
          <w:rFonts w:eastAsia="Times New Roman" w:cstheme="minorHAnsi"/>
          <w:color w:val="414142"/>
          <w:lang w:eastAsia="lv-LV"/>
        </w:rPr>
        <w:t>ā objektā</w:t>
      </w:r>
      <w:r w:rsidR="00FF6A98">
        <w:rPr>
          <w:rFonts w:eastAsia="Times New Roman" w:cstheme="minorHAnsi"/>
          <w:color w:val="414142"/>
          <w:lang w:eastAsia="lv-LV"/>
        </w:rPr>
        <w:t xml:space="preserve">, </w:t>
      </w:r>
      <w:r w:rsidR="00FF6A98" w:rsidRPr="00A71426">
        <w:rPr>
          <w:rFonts w:eastAsia="Times New Roman" w:cstheme="minorHAnsi"/>
          <w:color w:val="414142"/>
          <w:lang w:eastAsia="lv-LV"/>
        </w:rPr>
        <w:t>kurā būvspeciālists pārskata periodā sniedz vai ir sniedzis pakalpojumus</w:t>
      </w:r>
      <w:r w:rsidR="000F77E5">
        <w:rPr>
          <w:rFonts w:eastAsia="Times New Roman" w:cstheme="minorHAnsi"/>
          <w:color w:val="414142"/>
          <w:lang w:eastAsia="lv-LV"/>
        </w:rPr>
        <w:t>,</w:t>
      </w:r>
      <w:r w:rsidR="00FF6A98">
        <w:rPr>
          <w:rFonts w:eastAsia="Times New Roman" w:cstheme="minorHAnsi"/>
          <w:color w:val="414142"/>
          <w:lang w:eastAsia="lv-LV"/>
        </w:rPr>
        <w:t xml:space="preserve"> </w:t>
      </w:r>
      <w:r>
        <w:rPr>
          <w:rFonts w:eastAsia="Times New Roman" w:cstheme="minorHAnsi"/>
          <w:color w:val="414142"/>
          <w:lang w:eastAsia="lv-LV"/>
        </w:rPr>
        <w:t>pārbauda būvspeciālista praks</w:t>
      </w:r>
      <w:r w:rsidR="00FF6A98">
        <w:rPr>
          <w:rFonts w:eastAsia="Times New Roman" w:cstheme="minorHAnsi"/>
          <w:color w:val="414142"/>
          <w:lang w:eastAsia="lv-LV"/>
        </w:rPr>
        <w:t xml:space="preserve">es atbilstību  </w:t>
      </w:r>
      <w:r w:rsidR="00FF6A98" w:rsidRPr="00A71426">
        <w:rPr>
          <w:rFonts w:eastAsia="Times New Roman" w:cstheme="minorHAnsi"/>
          <w:color w:val="414142"/>
          <w:lang w:eastAsia="lv-LV"/>
        </w:rPr>
        <w:t>normatīvo aktu prasībām</w:t>
      </w:r>
      <w:r w:rsidR="00FF6A98">
        <w:rPr>
          <w:rFonts w:eastAsia="Times New Roman" w:cstheme="minorHAnsi"/>
          <w:color w:val="414142"/>
          <w:lang w:eastAsia="lv-LV"/>
        </w:rPr>
        <w:t>;</w:t>
      </w:r>
      <w:r w:rsidR="00582B5D" w:rsidRPr="00A71426">
        <w:rPr>
          <w:rFonts w:eastAsia="Times New Roman" w:cstheme="minorHAnsi"/>
          <w:color w:val="414142"/>
          <w:lang w:eastAsia="lv-LV"/>
        </w:rPr>
        <w:t xml:space="preserve"> </w:t>
      </w:r>
    </w:p>
    <w:p w:rsidR="00582B5D" w:rsidRDefault="00582B5D" w:rsidP="008F4606">
      <w:pPr>
        <w:pStyle w:val="ListParagraph"/>
        <w:numPr>
          <w:ilvl w:val="1"/>
          <w:numId w:val="18"/>
        </w:numPr>
        <w:shd w:val="clear" w:color="auto" w:fill="FFFFFF"/>
        <w:spacing w:before="100" w:beforeAutospacing="1" w:after="100" w:afterAutospacing="1" w:line="293" w:lineRule="atLeast"/>
        <w:ind w:left="426" w:hanging="426"/>
        <w:jc w:val="both"/>
        <w:rPr>
          <w:rFonts w:eastAsia="Times New Roman" w:cstheme="minorHAnsi"/>
          <w:color w:val="414142"/>
          <w:lang w:eastAsia="lv-LV"/>
        </w:rPr>
      </w:pPr>
      <w:r w:rsidRPr="00FF6A98">
        <w:rPr>
          <w:rFonts w:eastAsia="Times New Roman" w:cstheme="minorHAnsi"/>
          <w:color w:val="414142"/>
          <w:lang w:eastAsia="lv-LV"/>
        </w:rPr>
        <w:t xml:space="preserve"> </w:t>
      </w:r>
      <w:r w:rsidR="00FF6A98" w:rsidRPr="00FF6A98">
        <w:rPr>
          <w:rFonts w:eastAsia="Times New Roman" w:cstheme="minorHAnsi"/>
          <w:color w:val="414142"/>
          <w:lang w:eastAsia="lv-LV"/>
        </w:rPr>
        <w:t xml:space="preserve">ne mazāk kā vienam procentam </w:t>
      </w:r>
      <w:r w:rsidRPr="00FF6A98">
        <w:rPr>
          <w:rFonts w:eastAsia="Times New Roman" w:cstheme="minorHAnsi"/>
          <w:color w:val="414142"/>
          <w:lang w:eastAsia="lv-LV"/>
        </w:rPr>
        <w:t>projektēšanas speci</w:t>
      </w:r>
      <w:r w:rsidR="00FF6A98" w:rsidRPr="00FF6A98">
        <w:rPr>
          <w:rFonts w:eastAsia="Times New Roman" w:cstheme="minorHAnsi"/>
          <w:color w:val="414142"/>
          <w:lang w:eastAsia="lv-LV"/>
        </w:rPr>
        <w:t xml:space="preserve">ālistu vismaz vienā </w:t>
      </w:r>
      <w:r w:rsidRPr="00FF6A98">
        <w:rPr>
          <w:rFonts w:eastAsia="Times New Roman" w:cstheme="minorHAnsi"/>
          <w:color w:val="414142"/>
          <w:lang w:eastAsia="lv-LV"/>
        </w:rPr>
        <w:t>pēc nejaušības principa izvēlēt</w:t>
      </w:r>
      <w:r w:rsidR="00FF6A98">
        <w:rPr>
          <w:rFonts w:eastAsia="Times New Roman" w:cstheme="minorHAnsi"/>
          <w:color w:val="414142"/>
          <w:lang w:eastAsia="lv-LV"/>
        </w:rPr>
        <w:t>ā</w:t>
      </w:r>
      <w:r w:rsidRPr="00FF6A98">
        <w:rPr>
          <w:rFonts w:eastAsia="Times New Roman" w:cstheme="minorHAnsi"/>
          <w:color w:val="414142"/>
          <w:lang w:eastAsia="lv-LV"/>
        </w:rPr>
        <w:t xml:space="preserve"> pēdējo piecu gadu </w:t>
      </w:r>
      <w:r w:rsidR="00325F0A">
        <w:rPr>
          <w:rFonts w:eastAsia="Times New Roman" w:cstheme="minorHAnsi"/>
          <w:color w:val="414142"/>
          <w:lang w:eastAsia="lv-LV"/>
        </w:rPr>
        <w:t xml:space="preserve">būvspeciālista </w:t>
      </w:r>
      <w:r w:rsidR="00FF6A98">
        <w:rPr>
          <w:rFonts w:eastAsia="Times New Roman" w:cstheme="minorHAnsi"/>
          <w:color w:val="414142"/>
          <w:lang w:eastAsia="lv-LV"/>
        </w:rPr>
        <w:t>izstrādātā būvprojektā</w:t>
      </w:r>
      <w:r w:rsidRPr="00FF6A98">
        <w:rPr>
          <w:rFonts w:eastAsia="Times New Roman" w:cstheme="minorHAnsi"/>
          <w:color w:val="414142"/>
          <w:lang w:eastAsia="lv-LV"/>
        </w:rPr>
        <w:t xml:space="preserve"> pārbauda atbilstību normatīvo aktu prasībām, ietverot būtisko raksturlielumu aprēķinu pārbaudi.</w:t>
      </w:r>
    </w:p>
    <w:p w:rsidR="00927506" w:rsidRDefault="00927506" w:rsidP="008F4606">
      <w:pPr>
        <w:pStyle w:val="ListParagraph"/>
        <w:numPr>
          <w:ilvl w:val="1"/>
          <w:numId w:val="18"/>
        </w:numPr>
        <w:ind w:left="426" w:hanging="426"/>
        <w:jc w:val="both"/>
      </w:pPr>
      <w:r>
        <w:t>pārbaudāmos būvspeciālistus izvēlas, izvērtējot pazīmes, kas var liecināt par  būvspeciālista darbības neatbilstības varbūtību:</w:t>
      </w:r>
    </w:p>
    <w:p w:rsidR="00927506" w:rsidRDefault="00927506" w:rsidP="008F4606">
      <w:pPr>
        <w:pStyle w:val="ListParagraph"/>
        <w:numPr>
          <w:ilvl w:val="0"/>
          <w:numId w:val="12"/>
        </w:numPr>
        <w:ind w:left="426" w:hanging="426"/>
        <w:jc w:val="both"/>
      </w:pPr>
      <w:r>
        <w:t>darbs komercsabiedrībā vai pie būvkomersanta, kurā nav citu nozares būvspeciālistu;</w:t>
      </w:r>
    </w:p>
    <w:p w:rsidR="00927506" w:rsidRDefault="00927506" w:rsidP="008F4606">
      <w:pPr>
        <w:pStyle w:val="ListParagraph"/>
        <w:numPr>
          <w:ilvl w:val="0"/>
          <w:numId w:val="12"/>
        </w:numPr>
        <w:ind w:left="426" w:hanging="426"/>
        <w:jc w:val="both"/>
      </w:pPr>
      <w:r>
        <w:t>attiecīgi liels objektu skaits ar neatbilstoši īsiem izpildes termiņiem;</w:t>
      </w:r>
    </w:p>
    <w:p w:rsidR="00927506" w:rsidRDefault="00927506" w:rsidP="008F4606">
      <w:pPr>
        <w:pStyle w:val="ListParagraph"/>
        <w:ind w:left="426" w:hanging="426"/>
        <w:jc w:val="both"/>
      </w:pPr>
      <w:r>
        <w:t xml:space="preserve">-   </w:t>
      </w:r>
      <w:r w:rsidR="006A4F9A">
        <w:t xml:space="preserve">   </w:t>
      </w:r>
      <w:r>
        <w:t>salīdzinoši īss (3 – 5 gadi) darba stāžs darbības sfērā;</w:t>
      </w:r>
    </w:p>
    <w:p w:rsidR="00927506" w:rsidRDefault="00927506" w:rsidP="008F4606">
      <w:pPr>
        <w:pStyle w:val="ListParagraph"/>
        <w:ind w:left="426" w:hanging="426"/>
        <w:jc w:val="both"/>
      </w:pPr>
      <w:r>
        <w:t xml:space="preserve"> </w:t>
      </w:r>
      <w:r w:rsidR="008F4606">
        <w:t>-</w:t>
      </w:r>
      <w:r w:rsidR="006A4F9A">
        <w:t xml:space="preserve">     </w:t>
      </w:r>
      <w:r>
        <w:t>saņemta informācija par iespējamiem pārkāpumiem, izpildes termiņu kavējumiem u.tml.</w:t>
      </w:r>
    </w:p>
    <w:p w:rsidR="00696E00" w:rsidRDefault="008F4606" w:rsidP="00CB4C9A">
      <w:pPr>
        <w:pStyle w:val="ListParagraph"/>
        <w:numPr>
          <w:ilvl w:val="0"/>
          <w:numId w:val="8"/>
        </w:numPr>
        <w:ind w:left="426" w:hanging="426"/>
        <w:jc w:val="both"/>
      </w:pPr>
      <w:r>
        <w:t>S</w:t>
      </w:r>
      <w:r w:rsidR="00696E00">
        <w:t xml:space="preserve">ertifikācijas centrs saskaņā ar Būvniecības likuma 13.panta 9.’daļā noteikto uzdevumu, Ministru kabineta 2018.gada 20.marta noteikumos Nr.169 “Būvspeciālistu kompetences novērtēšanas un patstāvīgās prakses uzraudzības noteikumi” noteikto kārtību un deleģēšanas līgumā noteiktajā apjomā </w:t>
      </w:r>
      <w:r w:rsidR="00137199" w:rsidRPr="00134B34">
        <w:rPr>
          <w:rFonts w:eastAsia="Times New Roman" w:cstheme="minorHAnsi"/>
          <w:b/>
          <w:color w:val="414142"/>
          <w:lang w:eastAsia="lv-LV"/>
        </w:rPr>
        <w:t>ne retāk kā reizi piecos gados</w:t>
      </w:r>
      <w:r w:rsidR="00137199" w:rsidRPr="006A4F9A">
        <w:rPr>
          <w:rFonts w:eastAsia="Times New Roman" w:cstheme="minorHAnsi"/>
          <w:color w:val="414142"/>
          <w:lang w:eastAsia="lv-LV"/>
        </w:rPr>
        <w:t xml:space="preserve"> no būvspeciālista sertifikāta vai darbības sfēras piešķiršanas datuma vai iepriekšējās pārbaudes datuma </w:t>
      </w:r>
      <w:r w:rsidR="00696E00">
        <w:t>pārbauda:</w:t>
      </w:r>
    </w:p>
    <w:p w:rsidR="000F77E5" w:rsidRDefault="00582B5D" w:rsidP="001A60E3">
      <w:pPr>
        <w:pStyle w:val="ListParagraph"/>
        <w:numPr>
          <w:ilvl w:val="1"/>
          <w:numId w:val="8"/>
        </w:numPr>
        <w:shd w:val="clear" w:color="auto" w:fill="FFFFFF"/>
        <w:spacing w:before="100" w:beforeAutospacing="1" w:after="100" w:afterAutospacing="1" w:line="293" w:lineRule="atLeast"/>
        <w:ind w:left="426" w:hanging="426"/>
        <w:jc w:val="both"/>
        <w:rPr>
          <w:rFonts w:eastAsia="Times New Roman" w:cstheme="minorHAnsi"/>
          <w:color w:val="414142"/>
          <w:lang w:eastAsia="lv-LV"/>
        </w:rPr>
      </w:pPr>
      <w:r w:rsidRPr="000F77E5">
        <w:rPr>
          <w:rFonts w:eastAsia="Times New Roman" w:cstheme="minorHAnsi"/>
          <w:color w:val="414142"/>
          <w:lang w:eastAsia="lv-LV"/>
        </w:rPr>
        <w:t>būvspeciālista veikto patstāvīgo praksi</w:t>
      </w:r>
      <w:r w:rsidR="00137199" w:rsidRPr="000F77E5">
        <w:rPr>
          <w:rFonts w:eastAsia="Times New Roman" w:cstheme="minorHAnsi"/>
          <w:color w:val="414142"/>
          <w:lang w:eastAsia="lv-LV"/>
        </w:rPr>
        <w:t>.</w:t>
      </w:r>
      <w:r w:rsidRPr="000F77E5">
        <w:rPr>
          <w:rFonts w:eastAsia="Times New Roman" w:cstheme="minorHAnsi"/>
          <w:color w:val="414142"/>
          <w:lang w:eastAsia="lv-LV"/>
        </w:rPr>
        <w:t xml:space="preserve"> </w:t>
      </w:r>
    </w:p>
    <w:p w:rsidR="00DC65DF" w:rsidRPr="000F77E5" w:rsidRDefault="00582B5D" w:rsidP="008E31C6">
      <w:pPr>
        <w:pStyle w:val="ListParagraph"/>
        <w:shd w:val="clear" w:color="auto" w:fill="FFFFFF"/>
        <w:spacing w:before="100" w:beforeAutospacing="1" w:after="100" w:afterAutospacing="1" w:line="293" w:lineRule="atLeast"/>
        <w:ind w:left="426" w:firstLine="294"/>
        <w:jc w:val="both"/>
        <w:rPr>
          <w:rFonts w:eastAsia="Times New Roman" w:cstheme="minorHAnsi"/>
          <w:color w:val="414142"/>
          <w:lang w:eastAsia="lv-LV"/>
        </w:rPr>
      </w:pPr>
      <w:r w:rsidRPr="000F77E5">
        <w:rPr>
          <w:rFonts w:eastAsia="Times New Roman" w:cstheme="minorHAnsi"/>
          <w:color w:val="414142"/>
          <w:lang w:eastAsia="lv-LV"/>
        </w:rPr>
        <w:lastRenderedPageBreak/>
        <w:t xml:space="preserve">Ja </w:t>
      </w:r>
      <w:r w:rsidR="00134B34" w:rsidRPr="000F77E5">
        <w:rPr>
          <w:rFonts w:eastAsia="Times New Roman" w:cstheme="minorHAnsi"/>
          <w:color w:val="414142"/>
          <w:lang w:eastAsia="lv-LV"/>
        </w:rPr>
        <w:t xml:space="preserve">pārbaudē konstatēts, ka </w:t>
      </w:r>
      <w:r w:rsidRPr="000F77E5">
        <w:rPr>
          <w:rFonts w:eastAsia="Times New Roman" w:cstheme="minorHAnsi"/>
          <w:color w:val="414142"/>
          <w:lang w:eastAsia="lv-LV"/>
        </w:rPr>
        <w:t xml:space="preserve">būvspeciālists piecu gadu laikā mazāk nekā trīs gadus </w:t>
      </w:r>
      <w:r w:rsidR="00E41589" w:rsidRPr="000F77E5">
        <w:rPr>
          <w:rFonts w:eastAsia="Times New Roman" w:cstheme="minorHAnsi"/>
          <w:color w:val="414142"/>
          <w:lang w:eastAsia="lv-LV"/>
        </w:rPr>
        <w:t>SC</w:t>
      </w:r>
      <w:r w:rsidRPr="000F77E5">
        <w:rPr>
          <w:rFonts w:eastAsia="Times New Roman" w:cstheme="minorHAnsi"/>
          <w:color w:val="414142"/>
          <w:lang w:eastAsia="lv-LV"/>
        </w:rPr>
        <w:t xml:space="preserve"> noteiktajā apjomā ir praktizējis būvspeciālista sertifikātā norādītajā jomā un darbības sfērā, būvspeciālistu uzaicina </w:t>
      </w:r>
      <w:r w:rsidR="007959F6" w:rsidRPr="000F77E5">
        <w:rPr>
          <w:rFonts w:eastAsia="Times New Roman" w:cstheme="minorHAnsi"/>
          <w:color w:val="414142"/>
          <w:lang w:eastAsia="lv-LV"/>
        </w:rPr>
        <w:t xml:space="preserve">sešu mēnešu laikā nokārtot </w:t>
      </w:r>
      <w:r w:rsidRPr="000F77E5">
        <w:rPr>
          <w:rFonts w:eastAsia="Times New Roman" w:cstheme="minorHAnsi"/>
          <w:color w:val="414142"/>
          <w:lang w:eastAsia="lv-LV"/>
        </w:rPr>
        <w:t xml:space="preserve"> kompetences pārbaudi</w:t>
      </w:r>
      <w:r w:rsidR="00C3467C" w:rsidRPr="000F77E5">
        <w:rPr>
          <w:rFonts w:eastAsia="Times New Roman" w:cstheme="minorHAnsi"/>
          <w:color w:val="414142"/>
          <w:lang w:eastAsia="lv-LV"/>
        </w:rPr>
        <w:t xml:space="preserve">. </w:t>
      </w:r>
    </w:p>
    <w:p w:rsidR="00DC65DF" w:rsidRPr="00E41589" w:rsidRDefault="00CB4C9A" w:rsidP="008F4606">
      <w:pPr>
        <w:pStyle w:val="ListParagraph"/>
        <w:shd w:val="clear" w:color="auto" w:fill="FFFFFF"/>
        <w:spacing w:before="100" w:beforeAutospacing="1" w:after="100" w:afterAutospacing="1" w:line="293" w:lineRule="atLeast"/>
        <w:ind w:left="426" w:firstLine="294"/>
        <w:jc w:val="both"/>
        <w:rPr>
          <w:rFonts w:eastAsia="Times New Roman" w:cstheme="minorHAnsi"/>
          <w:color w:val="414142"/>
          <w:lang w:eastAsia="lv-LV"/>
        </w:rPr>
      </w:pPr>
      <w:r>
        <w:t>K</w:t>
      </w:r>
      <w:r w:rsidR="00DC65DF">
        <w:t xml:space="preserve">ompetences pārbaudē </w:t>
      </w:r>
      <w:r w:rsidR="00DC65DF">
        <w:t xml:space="preserve">atbilstoši </w:t>
      </w:r>
      <w:r w:rsidR="009E6969">
        <w:t>b</w:t>
      </w:r>
      <w:r w:rsidR="00DC65DF">
        <w:t>ūvspeciālistu kompetences novērtēšanas</w:t>
      </w:r>
      <w:r w:rsidR="009E6969">
        <w:t xml:space="preserve"> (sertifikācijas) kārtībai </w:t>
      </w:r>
      <w:r w:rsidR="00DC65DF">
        <w:t xml:space="preserve">būvspeciālists </w:t>
      </w:r>
      <w:r w:rsidR="00DC65DF">
        <w:t xml:space="preserve">eksaminācijas lapā </w:t>
      </w:r>
      <w:r w:rsidR="00DC65DF">
        <w:t xml:space="preserve">rakstiski </w:t>
      </w:r>
      <w:r w:rsidR="009E6969">
        <w:t xml:space="preserve">sniedz </w:t>
      </w:r>
      <w:r w:rsidR="00DC65DF">
        <w:t>atbild</w:t>
      </w:r>
      <w:r w:rsidR="009E6969">
        <w:t>es</w:t>
      </w:r>
      <w:r w:rsidR="00DC65DF">
        <w:t xml:space="preserve"> par attiecīgās darbības sfēras kompetences novērtēšanas pārbaudījuma saturā norādītajām tēmām, kas iekļautas kompetences novērtēšanas biļešu II jautājumu grupas (būvei izvirzāmās būtiskas prasības) vienā jautājumā un III jautājumu grupas (patstāvīgai praksei būtisks uzdevums) divos jautājumos.</w:t>
      </w:r>
      <w:r w:rsidR="009E6969">
        <w:t xml:space="preserve"> Lai pārbaudi atzītu par nokārtotu, eksaminācijas komisijas vidējam vērtējumam jābūt ne mazākam par sešām ballēm.</w:t>
      </w:r>
    </w:p>
    <w:p w:rsidR="00137199" w:rsidRPr="00137199" w:rsidRDefault="00137199" w:rsidP="00CB4C9A">
      <w:pPr>
        <w:pStyle w:val="ListParagraph"/>
        <w:numPr>
          <w:ilvl w:val="1"/>
          <w:numId w:val="8"/>
        </w:numPr>
        <w:spacing w:after="0"/>
        <w:ind w:left="426" w:hanging="426"/>
        <w:jc w:val="both"/>
      </w:pPr>
      <w:r w:rsidRPr="006A4F9A">
        <w:rPr>
          <w:rFonts w:eastAsia="Times New Roman" w:cstheme="minorHAnsi"/>
          <w:color w:val="414142"/>
          <w:lang w:eastAsia="lv-LV"/>
        </w:rPr>
        <w:t>būvspeciālista iesniegto informāciju par izglītību un apgūtajām profesionālās pilnveides programmām vai citiem kompetenci paaugstinošiem pasākumiem sertifikātā norādītajā jomā.</w:t>
      </w:r>
    </w:p>
    <w:p w:rsidR="00C3467C" w:rsidRDefault="00137199" w:rsidP="00CB4C9A">
      <w:pPr>
        <w:pStyle w:val="ListParagraph"/>
        <w:spacing w:after="0"/>
        <w:ind w:left="426" w:firstLine="294"/>
        <w:jc w:val="both"/>
      </w:pPr>
      <w:r>
        <w:rPr>
          <w:rFonts w:eastAsia="Times New Roman" w:cstheme="minorHAnsi"/>
          <w:color w:val="414142"/>
          <w:lang w:eastAsia="lv-LV"/>
        </w:rPr>
        <w:t xml:space="preserve">Ja </w:t>
      </w:r>
      <w:r w:rsidR="008F4606">
        <w:rPr>
          <w:rFonts w:eastAsia="Times New Roman" w:cstheme="minorHAnsi"/>
          <w:color w:val="414142"/>
          <w:lang w:eastAsia="lv-LV"/>
        </w:rPr>
        <w:t xml:space="preserve">pārbaudē konstatēts, ka </w:t>
      </w:r>
      <w:r w:rsidR="006A4F9A">
        <w:rPr>
          <w:rFonts w:eastAsia="Times New Roman" w:cstheme="minorHAnsi"/>
          <w:color w:val="414142"/>
          <w:lang w:eastAsia="lv-LV"/>
        </w:rPr>
        <w:t>b</w:t>
      </w:r>
      <w:r w:rsidR="00582B5D" w:rsidRPr="00E41589">
        <w:rPr>
          <w:rFonts w:eastAsia="Times New Roman" w:cstheme="minorHAnsi"/>
          <w:color w:val="414142"/>
          <w:lang w:eastAsia="lv-LV"/>
        </w:rPr>
        <w:t xml:space="preserve">ūvspeciālistam piecus gadus </w:t>
      </w:r>
      <w:r w:rsidR="00E41589">
        <w:rPr>
          <w:rFonts w:eastAsia="Times New Roman" w:cstheme="minorHAnsi"/>
          <w:color w:val="414142"/>
          <w:lang w:eastAsia="lv-LV"/>
        </w:rPr>
        <w:t>četrdesmit stundu</w:t>
      </w:r>
      <w:r w:rsidR="00582B5D" w:rsidRPr="00E41589">
        <w:rPr>
          <w:rFonts w:eastAsia="Times New Roman" w:cstheme="minorHAnsi"/>
          <w:color w:val="414142"/>
          <w:lang w:eastAsia="lv-LV"/>
        </w:rPr>
        <w:t xml:space="preserve"> apjomā nav bijuši kompetenci paaugstinoši pasākumi sertifikātā norādītajā jomā un darbības sfērā, būvspeciālistu uzaicina </w:t>
      </w:r>
      <w:r w:rsidR="007959F6">
        <w:rPr>
          <w:rFonts w:eastAsia="Times New Roman" w:cstheme="minorHAnsi"/>
          <w:color w:val="414142"/>
          <w:lang w:eastAsia="lv-LV"/>
        </w:rPr>
        <w:t xml:space="preserve">sešu mēnešu laikā nokārtot </w:t>
      </w:r>
      <w:r w:rsidR="007959F6" w:rsidRPr="00E41589">
        <w:rPr>
          <w:rFonts w:eastAsia="Times New Roman" w:cstheme="minorHAnsi"/>
          <w:color w:val="414142"/>
          <w:lang w:eastAsia="lv-LV"/>
        </w:rPr>
        <w:t xml:space="preserve"> </w:t>
      </w:r>
      <w:r w:rsidR="00582B5D" w:rsidRPr="00E41589">
        <w:rPr>
          <w:rFonts w:eastAsia="Times New Roman" w:cstheme="minorHAnsi"/>
          <w:color w:val="414142"/>
          <w:lang w:eastAsia="lv-LV"/>
        </w:rPr>
        <w:t>profesionālās pilnveides pārbaudi par tām profesionālās pilnveides tēmām, kuras būvspeciālists profesionālajā pilnveidē nav apguvis.</w:t>
      </w:r>
      <w:r w:rsidR="00C3467C" w:rsidRPr="00C3467C">
        <w:t xml:space="preserve"> </w:t>
      </w:r>
    </w:p>
    <w:p w:rsidR="00C3467C" w:rsidRDefault="009E6969" w:rsidP="008F4606">
      <w:pPr>
        <w:pStyle w:val="ListParagraph"/>
        <w:spacing w:after="0"/>
        <w:ind w:left="426" w:firstLine="294"/>
        <w:jc w:val="both"/>
      </w:pPr>
      <w:r>
        <w:t>P</w:t>
      </w:r>
      <w:r w:rsidR="00C3467C">
        <w:t>rofesionālās pilnveides pārbaud</w:t>
      </w:r>
      <w:r>
        <w:t>ē atbilstoši</w:t>
      </w:r>
      <w:r w:rsidR="00C3467C">
        <w:t xml:space="preserve"> kompetences </w:t>
      </w:r>
      <w:r>
        <w:t xml:space="preserve">novērtēšanas (sertifikācijas) kārtībai būvspeciālists </w:t>
      </w:r>
      <w:r>
        <w:t>eksaminācijas lapā rakstiski sniedz atbildes par attiecīgās darbības sfēras kompetences novērtēšanas pārbaudījuma saturā norādītajām tēmām, kas iekļautas kompetences novērtēšanas biļešu I jautājumu grupas (</w:t>
      </w:r>
      <w:r w:rsidR="008F4606">
        <w:t xml:space="preserve">vispārīgie būvniecību </w:t>
      </w:r>
      <w:r w:rsidR="008F4606">
        <w:t>un vides aizsardzību reglamentējošie dokumenti</w:t>
      </w:r>
      <w:r>
        <w:t xml:space="preserve">) </w:t>
      </w:r>
      <w:r w:rsidR="008F4606">
        <w:t xml:space="preserve">divos jautājumos </w:t>
      </w:r>
      <w:r>
        <w:t xml:space="preserve">un </w:t>
      </w:r>
      <w:r w:rsidR="008F4606">
        <w:t>IV</w:t>
      </w:r>
      <w:r>
        <w:t xml:space="preserve"> jautājumu grupas (</w:t>
      </w:r>
      <w:r w:rsidR="008F4606">
        <w:t>standartu piemērošana</w:t>
      </w:r>
      <w:r>
        <w:t xml:space="preserve">) </w:t>
      </w:r>
      <w:r w:rsidR="008F4606">
        <w:t xml:space="preserve">vienā </w:t>
      </w:r>
      <w:r>
        <w:t>jautājum</w:t>
      </w:r>
      <w:r w:rsidR="008F4606">
        <w:t>ā</w:t>
      </w:r>
      <w:r>
        <w:t>. Lai pārbaudi atzītu par nokārtotu, eksaminācijas komisijas vidējam vērtējumam jābūt ne mazākam par sešām ballēm.</w:t>
      </w:r>
      <w:r w:rsidR="008F4606">
        <w:t xml:space="preserve"> </w:t>
      </w:r>
    </w:p>
    <w:p w:rsidR="007959F6" w:rsidRPr="00325F0A" w:rsidRDefault="007959F6" w:rsidP="00CB4C9A">
      <w:pPr>
        <w:pStyle w:val="ListParagraph"/>
        <w:numPr>
          <w:ilvl w:val="0"/>
          <w:numId w:val="8"/>
        </w:numPr>
        <w:spacing w:after="0"/>
        <w:ind w:left="426" w:hanging="426"/>
        <w:jc w:val="both"/>
        <w:rPr>
          <w:rFonts w:cstheme="minorHAnsi"/>
        </w:rPr>
      </w:pPr>
      <w:r>
        <w:t xml:space="preserve">Patstāvīgās prakses uzraudzības pārbaudes veic SC </w:t>
      </w:r>
      <w:r>
        <w:t xml:space="preserve">vismaz viens </w:t>
      </w:r>
      <w:r>
        <w:t>attiecīg</w:t>
      </w:r>
      <w:r>
        <w:t>ā</w:t>
      </w:r>
      <w:r>
        <w:t>s sfēras ekspert</w:t>
      </w:r>
      <w:r>
        <w:t>s</w:t>
      </w:r>
      <w:r>
        <w:t xml:space="preserve"> un to rezultātus izvērtē EK sēdē</w:t>
      </w:r>
      <w:r w:rsidR="008E31C6">
        <w:t>.</w:t>
      </w:r>
      <w:r>
        <w:t>.</w:t>
      </w:r>
      <w:r w:rsidR="00325F0A">
        <w:t xml:space="preserve"> B</w:t>
      </w:r>
      <w:r w:rsidR="00325F0A" w:rsidRPr="00325F0A">
        <w:rPr>
          <w:rFonts w:cstheme="minorHAnsi"/>
          <w:color w:val="414142"/>
          <w:shd w:val="clear" w:color="auto" w:fill="FFFFFF"/>
        </w:rPr>
        <w:t>ūvspeciālista profesionālās</w:t>
      </w:r>
      <w:r w:rsidR="008E31C6">
        <w:rPr>
          <w:rFonts w:cstheme="minorHAnsi"/>
          <w:color w:val="414142"/>
          <w:shd w:val="clear" w:color="auto" w:fill="FFFFFF"/>
        </w:rPr>
        <w:t xml:space="preserve"> kompetences un </w:t>
      </w:r>
      <w:r w:rsidR="00325F0A" w:rsidRPr="00325F0A">
        <w:rPr>
          <w:rFonts w:cstheme="minorHAnsi"/>
          <w:color w:val="414142"/>
          <w:shd w:val="clear" w:color="auto" w:fill="FFFFFF"/>
        </w:rPr>
        <w:t xml:space="preserve">pilnveides pārbaudi veic </w:t>
      </w:r>
      <w:r w:rsidR="008E31C6">
        <w:rPr>
          <w:rFonts w:cstheme="minorHAnsi"/>
          <w:color w:val="414142"/>
          <w:shd w:val="clear" w:color="auto" w:fill="FFFFFF"/>
        </w:rPr>
        <w:t>SC ekspertu komisija</w:t>
      </w:r>
      <w:r w:rsidR="00325F0A" w:rsidRPr="00325F0A">
        <w:rPr>
          <w:rFonts w:cstheme="minorHAnsi"/>
          <w:color w:val="414142"/>
          <w:shd w:val="clear" w:color="auto" w:fill="FFFFFF"/>
        </w:rPr>
        <w:t>, kuras sastāvā ir vismaz divi atbilstošas darbības sfēras būvspeciālisti</w:t>
      </w:r>
      <w:r w:rsidR="008E31C6">
        <w:rPr>
          <w:rFonts w:cstheme="minorHAnsi"/>
          <w:color w:val="414142"/>
          <w:shd w:val="clear" w:color="auto" w:fill="FFFFFF"/>
        </w:rPr>
        <w:t>. L</w:t>
      </w:r>
      <w:r w:rsidR="008E31C6">
        <w:t xml:space="preserve">ēmumu par konstatētiem pārkāpumiem </w:t>
      </w:r>
      <w:r w:rsidR="008E31C6">
        <w:t xml:space="preserve">un profesionālās kompetences pilnveides pārbaudi </w:t>
      </w:r>
      <w:bookmarkStart w:id="0" w:name="_GoBack"/>
      <w:bookmarkEnd w:id="0"/>
      <w:r w:rsidR="008E31C6">
        <w:t>pieņem SC vadītājs</w:t>
      </w:r>
    </w:p>
    <w:p w:rsidR="00CB4C9A" w:rsidRDefault="00CB4C9A" w:rsidP="00CB4C9A">
      <w:pPr>
        <w:pStyle w:val="ListParagraph"/>
        <w:numPr>
          <w:ilvl w:val="0"/>
          <w:numId w:val="8"/>
        </w:numPr>
        <w:ind w:left="426" w:hanging="426"/>
        <w:jc w:val="both"/>
      </w:pPr>
      <w:r>
        <w:t xml:space="preserve">Ja </w:t>
      </w:r>
      <w:r w:rsidR="0018726C">
        <w:t xml:space="preserve">veicot patstāvīgās prakses uzraudzību vai, ja </w:t>
      </w:r>
      <w:r>
        <w:t xml:space="preserve">saņemta </w:t>
      </w:r>
      <w:r>
        <w:t>sūdzīb</w:t>
      </w:r>
      <w:r>
        <w:t>a</w:t>
      </w:r>
      <w:r>
        <w:t xml:space="preserve"> </w:t>
      </w:r>
      <w:r w:rsidR="0018726C">
        <w:t xml:space="preserve">vai </w:t>
      </w:r>
      <w:r>
        <w:t>informācij</w:t>
      </w:r>
      <w:r>
        <w:t>a</w:t>
      </w:r>
      <w:r>
        <w:t xml:space="preserve"> par būvspeciālista profesionālu pārkāpumu vai ētikas kodeksa neievērošanu, </w:t>
      </w:r>
      <w:r w:rsidR="0018726C">
        <w:t xml:space="preserve">SC </w:t>
      </w:r>
      <w:r>
        <w:t>izvērtē pārkāpuma būtību, iepriekšējās patstāvīgās prakses atbilstību labai profesionālai praksei, kā arī kompetencēm, prasmēm un zināšanām</w:t>
      </w:r>
      <w:r w:rsidR="0018726C">
        <w:t xml:space="preserve"> un atbilstoši MK noteikumiem Nr. 169  noteiktajai kārtībai pieņem lēmumu: </w:t>
      </w:r>
    </w:p>
    <w:p w:rsidR="00BD37D3" w:rsidRDefault="00BD37D3" w:rsidP="00BD37D3">
      <w:pPr>
        <w:pStyle w:val="ListParagraph"/>
        <w:numPr>
          <w:ilvl w:val="0"/>
          <w:numId w:val="12"/>
        </w:numPr>
        <w:ind w:left="709" w:hanging="283"/>
        <w:jc w:val="both"/>
      </w:pPr>
      <w:r>
        <w:t>izteikt brīdinājumu;</w:t>
      </w:r>
    </w:p>
    <w:p w:rsidR="00BD37D3" w:rsidRPr="00BD37D3" w:rsidRDefault="00BD37D3" w:rsidP="00BD37D3">
      <w:pPr>
        <w:pStyle w:val="ListParagraph"/>
        <w:numPr>
          <w:ilvl w:val="0"/>
          <w:numId w:val="12"/>
        </w:numPr>
        <w:shd w:val="clear" w:color="auto" w:fill="FFFFFF"/>
        <w:spacing w:after="0" w:line="293" w:lineRule="atLeast"/>
        <w:ind w:left="709" w:hanging="283"/>
        <w:jc w:val="both"/>
        <w:rPr>
          <w:rFonts w:cstheme="minorHAnsi"/>
          <w:color w:val="414142"/>
        </w:rPr>
      </w:pPr>
      <w:r w:rsidRPr="00BD37D3">
        <w:rPr>
          <w:rFonts w:cstheme="minorHAnsi"/>
          <w:color w:val="414142"/>
        </w:rPr>
        <w:t>sertifikāta vai būvprakses sertifikātā norādītās darbības sfēras apturēšanu uz laiku;</w:t>
      </w:r>
    </w:p>
    <w:p w:rsidR="00BD37D3" w:rsidRPr="00BD37D3" w:rsidRDefault="00BD37D3" w:rsidP="00BD37D3">
      <w:pPr>
        <w:pStyle w:val="ListParagraph"/>
        <w:numPr>
          <w:ilvl w:val="0"/>
          <w:numId w:val="12"/>
        </w:numPr>
        <w:shd w:val="clear" w:color="auto" w:fill="FFFFFF"/>
        <w:spacing w:after="0" w:line="293" w:lineRule="atLeast"/>
        <w:ind w:left="709" w:hanging="283"/>
        <w:jc w:val="both"/>
        <w:rPr>
          <w:rFonts w:cstheme="minorHAnsi"/>
          <w:color w:val="414142"/>
        </w:rPr>
      </w:pPr>
      <w:r w:rsidRPr="00BD37D3">
        <w:rPr>
          <w:rFonts w:cstheme="minorHAnsi"/>
          <w:color w:val="414142"/>
        </w:rPr>
        <w:t>sertifikāta vai būvprakses sertifikātā norādītās darbības sfēras atjaunošanu;</w:t>
      </w:r>
    </w:p>
    <w:p w:rsidR="00BD37D3" w:rsidRPr="00BD37D3" w:rsidRDefault="00BD37D3" w:rsidP="00BD37D3">
      <w:pPr>
        <w:pStyle w:val="tv213"/>
        <w:numPr>
          <w:ilvl w:val="0"/>
          <w:numId w:val="12"/>
        </w:numPr>
        <w:shd w:val="clear" w:color="auto" w:fill="FFFFFF"/>
        <w:spacing w:before="0" w:beforeAutospacing="0" w:after="0" w:afterAutospacing="0" w:line="293" w:lineRule="atLeast"/>
        <w:ind w:left="709" w:hanging="283"/>
        <w:jc w:val="both"/>
        <w:rPr>
          <w:rFonts w:asciiTheme="minorHAnsi" w:hAnsiTheme="minorHAnsi" w:cstheme="minorHAnsi"/>
          <w:color w:val="414142"/>
        </w:rPr>
      </w:pPr>
      <w:r w:rsidRPr="00BD37D3">
        <w:rPr>
          <w:rFonts w:asciiTheme="minorHAnsi" w:hAnsiTheme="minorHAnsi" w:cstheme="minorHAnsi"/>
          <w:color w:val="414142"/>
        </w:rPr>
        <w:t>sertifikāta vai būvprakses sertifikātā norādītās darbības sfēras anulēšanu;</w:t>
      </w:r>
    </w:p>
    <w:p w:rsidR="00BD37D3" w:rsidRDefault="00BD37D3" w:rsidP="00BD37D3">
      <w:pPr>
        <w:pStyle w:val="tv213"/>
        <w:numPr>
          <w:ilvl w:val="0"/>
          <w:numId w:val="12"/>
        </w:numPr>
        <w:shd w:val="clear" w:color="auto" w:fill="FFFFFF"/>
        <w:spacing w:before="0" w:beforeAutospacing="0" w:after="0" w:afterAutospacing="0" w:line="293" w:lineRule="atLeast"/>
        <w:ind w:left="709" w:hanging="283"/>
        <w:jc w:val="both"/>
        <w:rPr>
          <w:rFonts w:asciiTheme="minorHAnsi" w:hAnsiTheme="minorHAnsi" w:cstheme="minorHAnsi"/>
          <w:color w:val="414142"/>
        </w:rPr>
      </w:pPr>
      <w:r w:rsidRPr="00BD37D3">
        <w:rPr>
          <w:rFonts w:asciiTheme="minorHAnsi" w:hAnsiTheme="minorHAnsi" w:cstheme="minorHAnsi"/>
          <w:color w:val="414142"/>
        </w:rPr>
        <w:t>noteikt būvspeciālistam pienākumu kompetences pārbaudes iestādes noteiktajā termiņā kārtot pārbaudi kompetenču, prasmju un zināšanu līmeņa novērtēšanai.</w:t>
      </w:r>
    </w:p>
    <w:p w:rsidR="008E31C6" w:rsidRDefault="008E31C6" w:rsidP="000F77E5">
      <w:pPr>
        <w:pStyle w:val="tv213"/>
        <w:shd w:val="clear" w:color="auto" w:fill="FFFFFF"/>
        <w:spacing w:before="0" w:beforeAutospacing="0" w:after="0" w:afterAutospacing="0" w:line="293" w:lineRule="atLeast"/>
        <w:ind w:left="426"/>
        <w:jc w:val="both"/>
        <w:rPr>
          <w:rFonts w:asciiTheme="minorHAnsi" w:hAnsiTheme="minorHAnsi" w:cstheme="minorHAnsi"/>
          <w:color w:val="414142"/>
        </w:rPr>
      </w:pPr>
    </w:p>
    <w:p w:rsidR="000F77E5" w:rsidRDefault="000F77E5" w:rsidP="000F77E5">
      <w:pPr>
        <w:pStyle w:val="tv213"/>
        <w:shd w:val="clear" w:color="auto" w:fill="FFFFFF"/>
        <w:spacing w:before="0" w:beforeAutospacing="0" w:after="0" w:afterAutospacing="0" w:line="293" w:lineRule="atLeast"/>
        <w:ind w:left="426"/>
        <w:jc w:val="both"/>
        <w:rPr>
          <w:rFonts w:asciiTheme="minorHAnsi" w:hAnsiTheme="minorHAnsi" w:cstheme="minorHAnsi"/>
          <w:color w:val="414142"/>
        </w:rPr>
      </w:pPr>
      <w:r>
        <w:rPr>
          <w:rFonts w:asciiTheme="minorHAnsi" w:hAnsiTheme="minorHAnsi" w:cstheme="minorHAnsi"/>
          <w:color w:val="414142"/>
        </w:rPr>
        <w:t>Pielikumi:</w:t>
      </w:r>
    </w:p>
    <w:p w:rsidR="000F77E5" w:rsidRDefault="000F77E5" w:rsidP="000F77E5">
      <w:pPr>
        <w:pStyle w:val="ListParagraph"/>
        <w:numPr>
          <w:ilvl w:val="0"/>
          <w:numId w:val="15"/>
        </w:numPr>
        <w:spacing w:after="0"/>
        <w:ind w:right="43"/>
        <w:jc w:val="both"/>
      </w:pPr>
      <w:r>
        <w:t>Būvspeciālistu profesionālās pilnveides pasākumu tēmas un apjoms.</w:t>
      </w:r>
    </w:p>
    <w:p w:rsidR="000F77E5" w:rsidRPr="00F46E09" w:rsidRDefault="000F77E5" w:rsidP="000F77E5">
      <w:pPr>
        <w:pStyle w:val="ListParagraph"/>
        <w:numPr>
          <w:ilvl w:val="0"/>
          <w:numId w:val="15"/>
        </w:numPr>
        <w:spacing w:after="0"/>
        <w:ind w:right="43"/>
        <w:jc w:val="both"/>
      </w:pPr>
      <w:r>
        <w:t xml:space="preserve">Būvspeciālistu patstāvīgās prakses uzraudzības veidlapa </w:t>
      </w:r>
      <w:r>
        <w:rPr>
          <w:i/>
        </w:rPr>
        <w:t>BP_20%.</w:t>
      </w:r>
    </w:p>
    <w:p w:rsidR="000F77E5" w:rsidRDefault="000F77E5" w:rsidP="000F77E5">
      <w:pPr>
        <w:pStyle w:val="ListParagraph"/>
        <w:numPr>
          <w:ilvl w:val="0"/>
          <w:numId w:val="15"/>
        </w:numPr>
        <w:spacing w:after="0"/>
        <w:ind w:right="43"/>
        <w:jc w:val="both"/>
      </w:pPr>
      <w:r>
        <w:t>Būvspeciālistu prakses padziļinātas pārbaudes programmas</w:t>
      </w:r>
      <w:r w:rsidR="008E31C6">
        <w:t>:</w:t>
      </w:r>
    </w:p>
    <w:p w:rsidR="008E31C6" w:rsidRDefault="008E31C6" w:rsidP="008E31C6">
      <w:pPr>
        <w:pStyle w:val="ListParagraph"/>
        <w:numPr>
          <w:ilvl w:val="0"/>
          <w:numId w:val="12"/>
        </w:numPr>
        <w:spacing w:after="0"/>
        <w:ind w:right="43"/>
        <w:jc w:val="both"/>
      </w:pPr>
      <w:r>
        <w:t>Projektēšana.</w:t>
      </w:r>
    </w:p>
    <w:p w:rsidR="008E31C6" w:rsidRDefault="008E31C6" w:rsidP="008E31C6">
      <w:pPr>
        <w:pStyle w:val="ListParagraph"/>
        <w:numPr>
          <w:ilvl w:val="0"/>
          <w:numId w:val="12"/>
        </w:numPr>
        <w:spacing w:after="0"/>
        <w:ind w:right="43"/>
        <w:jc w:val="both"/>
      </w:pPr>
      <w:r>
        <w:t>Būvdarbu vadīšana.</w:t>
      </w:r>
    </w:p>
    <w:p w:rsidR="00811E7E" w:rsidRPr="00432F34" w:rsidRDefault="00811E7E" w:rsidP="00AB5206">
      <w:pPr>
        <w:spacing w:after="0"/>
        <w:ind w:left="284" w:hanging="284"/>
        <w:jc w:val="both"/>
      </w:pPr>
    </w:p>
    <w:sectPr w:rsidR="00811E7E" w:rsidRPr="00432F34" w:rsidSect="000F77E5">
      <w:headerReference w:type="even" r:id="rId7"/>
      <w:headerReference w:type="default" r:id="rId8"/>
      <w:footerReference w:type="even" r:id="rId9"/>
      <w:footerReference w:type="default" r:id="rId10"/>
      <w:headerReference w:type="first" r:id="rId11"/>
      <w:footerReference w:type="first" r:id="rId12"/>
      <w:pgSz w:w="11906" w:h="16838"/>
      <w:pgMar w:top="99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84" w:rsidRDefault="00807784" w:rsidP="00DA0831">
      <w:pPr>
        <w:spacing w:after="0" w:line="240" w:lineRule="auto"/>
      </w:pPr>
      <w:r>
        <w:separator/>
      </w:r>
    </w:p>
  </w:endnote>
  <w:endnote w:type="continuationSeparator" w:id="0">
    <w:p w:rsidR="00807784" w:rsidRDefault="00807784" w:rsidP="00DA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31" w:rsidRDefault="00DA0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2F" w:rsidRPr="002D062F" w:rsidRDefault="002D062F">
    <w:pPr>
      <w:pStyle w:val="Footer"/>
      <w:rPr>
        <w:sz w:val="20"/>
        <w:szCs w:val="20"/>
      </w:rPr>
    </w:pPr>
    <w:r w:rsidRPr="002D062F">
      <w:rPr>
        <w:sz w:val="20"/>
        <w:szCs w:val="20"/>
      </w:rPr>
      <w:t>7.sadaļa</w:t>
    </w:r>
  </w:p>
  <w:p w:rsidR="00DA0831" w:rsidRDefault="00DA0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31" w:rsidRDefault="00DA0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84" w:rsidRDefault="00807784" w:rsidP="00DA0831">
      <w:pPr>
        <w:spacing w:after="0" w:line="240" w:lineRule="auto"/>
      </w:pPr>
      <w:r>
        <w:separator/>
      </w:r>
    </w:p>
  </w:footnote>
  <w:footnote w:type="continuationSeparator" w:id="0">
    <w:p w:rsidR="00807784" w:rsidRDefault="00807784" w:rsidP="00DA0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31" w:rsidRDefault="00DA0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6378"/>
      <w:docPartObj>
        <w:docPartGallery w:val="Page Numbers (Top of Page)"/>
        <w:docPartUnique/>
      </w:docPartObj>
    </w:sdtPr>
    <w:sdtEndPr/>
    <w:sdtContent>
      <w:p w:rsidR="00DA0831" w:rsidRDefault="00273E09">
        <w:pPr>
          <w:pStyle w:val="Header"/>
          <w:jc w:val="right"/>
        </w:pPr>
        <w:r>
          <w:fldChar w:fldCharType="begin"/>
        </w:r>
        <w:r w:rsidR="00DA0831">
          <w:instrText xml:space="preserve"> PAGE   \* MERGEFORMAT </w:instrText>
        </w:r>
        <w:r>
          <w:fldChar w:fldCharType="separate"/>
        </w:r>
        <w:r w:rsidR="00807784">
          <w:rPr>
            <w:noProof/>
          </w:rPr>
          <w:t>1</w:t>
        </w:r>
        <w:r>
          <w:fldChar w:fldCharType="end"/>
        </w:r>
      </w:p>
    </w:sdtContent>
  </w:sdt>
  <w:p w:rsidR="00DA0831" w:rsidRDefault="00DA08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831" w:rsidRDefault="00DA0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5F9"/>
    <w:multiLevelType w:val="hybridMultilevel"/>
    <w:tmpl w:val="BEA42028"/>
    <w:lvl w:ilvl="0" w:tplc="AC605628">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1" w15:restartNumberingAfterBreak="0">
    <w:nsid w:val="225D7EE4"/>
    <w:multiLevelType w:val="hybridMultilevel"/>
    <w:tmpl w:val="8BB4D87C"/>
    <w:lvl w:ilvl="0" w:tplc="D0DC0CE2">
      <w:start w:val="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240475A7"/>
    <w:multiLevelType w:val="multilevel"/>
    <w:tmpl w:val="94C8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C7254"/>
    <w:multiLevelType w:val="hybridMultilevel"/>
    <w:tmpl w:val="2760E372"/>
    <w:lvl w:ilvl="0" w:tplc="1CD8D14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D9E2F74"/>
    <w:multiLevelType w:val="multilevel"/>
    <w:tmpl w:val="7BACF79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5" w15:restartNumberingAfterBreak="0">
    <w:nsid w:val="3124616F"/>
    <w:multiLevelType w:val="multilevel"/>
    <w:tmpl w:val="5C28FBC4"/>
    <w:lvl w:ilvl="0">
      <w:start w:val="1"/>
      <w:numFmt w:val="decimal"/>
      <w:lvlText w:val="%1."/>
      <w:lvlJc w:val="left"/>
      <w:pPr>
        <w:ind w:left="495" w:hanging="495"/>
      </w:pPr>
      <w:rPr>
        <w:rFonts w:hint="default"/>
      </w:rPr>
    </w:lvl>
    <w:lvl w:ilvl="1">
      <w:start w:val="2"/>
      <w:numFmt w:val="decimal"/>
      <w:lvlText w:val="%1.%2."/>
      <w:lvlJc w:val="left"/>
      <w:pPr>
        <w:ind w:left="1100" w:hanging="495"/>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6" w15:restartNumberingAfterBreak="0">
    <w:nsid w:val="359E2A78"/>
    <w:multiLevelType w:val="hybridMultilevel"/>
    <w:tmpl w:val="23CCB782"/>
    <w:lvl w:ilvl="0" w:tplc="E05825F2">
      <w:start w:val="1"/>
      <w:numFmt w:val="bullet"/>
      <w:lvlText w:val="-"/>
      <w:lvlJc w:val="left"/>
      <w:pPr>
        <w:ind w:left="1800" w:hanging="360"/>
      </w:pPr>
      <w:rPr>
        <w:rFonts w:ascii="Calibri" w:eastAsiaTheme="minorHAnsi"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3B613990"/>
    <w:multiLevelType w:val="multilevel"/>
    <w:tmpl w:val="0A32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72011"/>
    <w:multiLevelType w:val="multilevel"/>
    <w:tmpl w:val="E80EE73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9A86442"/>
    <w:multiLevelType w:val="multilevel"/>
    <w:tmpl w:val="0350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E3B71"/>
    <w:multiLevelType w:val="multilevel"/>
    <w:tmpl w:val="24F0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43739"/>
    <w:multiLevelType w:val="multilevel"/>
    <w:tmpl w:val="62D63EE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upperLetter"/>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15:restartNumberingAfterBreak="0">
    <w:nsid w:val="52CB6C21"/>
    <w:multiLevelType w:val="multilevel"/>
    <w:tmpl w:val="09127C0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3A243BA"/>
    <w:multiLevelType w:val="hybridMultilevel"/>
    <w:tmpl w:val="1C6E2A0E"/>
    <w:lvl w:ilvl="0" w:tplc="91EECCDE">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C062224"/>
    <w:multiLevelType w:val="multilevel"/>
    <w:tmpl w:val="005C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B6275"/>
    <w:multiLevelType w:val="hybridMultilevel"/>
    <w:tmpl w:val="EDFC5CD8"/>
    <w:lvl w:ilvl="0" w:tplc="B748E800">
      <w:start w:val="1"/>
      <w:numFmt w:val="bullet"/>
      <w:lvlText w:val="-"/>
      <w:lvlJc w:val="left"/>
      <w:pPr>
        <w:ind w:left="2061" w:hanging="360"/>
      </w:pPr>
      <w:rPr>
        <w:rFonts w:ascii="Calibri" w:eastAsiaTheme="minorHAnsi" w:hAnsi="Calibri" w:cs="Calibri"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6" w15:restartNumberingAfterBreak="0">
    <w:nsid w:val="63EB739B"/>
    <w:multiLevelType w:val="multilevel"/>
    <w:tmpl w:val="C2C45ACA"/>
    <w:lvl w:ilvl="0">
      <w:start w:val="1"/>
      <w:numFmt w:val="decimal"/>
      <w:lvlText w:val="%1"/>
      <w:lvlJc w:val="left"/>
      <w:pPr>
        <w:ind w:left="480" w:hanging="480"/>
      </w:pPr>
      <w:rPr>
        <w:rFonts w:hint="default"/>
      </w:rPr>
    </w:lvl>
    <w:lvl w:ilvl="1">
      <w:start w:val="5"/>
      <w:numFmt w:val="decimal"/>
      <w:lvlText w:val="%1.%2"/>
      <w:lvlJc w:val="left"/>
      <w:pPr>
        <w:ind w:left="1118" w:hanging="48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15:restartNumberingAfterBreak="0">
    <w:nsid w:val="64EE5A06"/>
    <w:multiLevelType w:val="multilevel"/>
    <w:tmpl w:val="C4743A62"/>
    <w:lvl w:ilvl="0">
      <w:start w:val="1"/>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74C0B0F"/>
    <w:multiLevelType w:val="multilevel"/>
    <w:tmpl w:val="FB0C9992"/>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78F47D9F"/>
    <w:multiLevelType w:val="multilevel"/>
    <w:tmpl w:val="9D4E601A"/>
    <w:lvl w:ilvl="0">
      <w:start w:val="1"/>
      <w:numFmt w:val="decimal"/>
      <w:lvlText w:val="%1."/>
      <w:lvlJc w:val="left"/>
      <w:pPr>
        <w:ind w:left="121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E6D001B"/>
    <w:multiLevelType w:val="hybridMultilevel"/>
    <w:tmpl w:val="157EC23E"/>
    <w:lvl w:ilvl="0" w:tplc="43A8F38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4"/>
  </w:num>
  <w:num w:numId="4">
    <w:abstractNumId w:val="10"/>
  </w:num>
  <w:num w:numId="5">
    <w:abstractNumId w:val="9"/>
  </w:num>
  <w:num w:numId="6">
    <w:abstractNumId w:val="2"/>
  </w:num>
  <w:num w:numId="7">
    <w:abstractNumId w:val="14"/>
  </w:num>
  <w:num w:numId="8">
    <w:abstractNumId w:val="19"/>
  </w:num>
  <w:num w:numId="9">
    <w:abstractNumId w:val="13"/>
  </w:num>
  <w:num w:numId="10">
    <w:abstractNumId w:val="6"/>
  </w:num>
  <w:num w:numId="11">
    <w:abstractNumId w:val="11"/>
  </w:num>
  <w:num w:numId="12">
    <w:abstractNumId w:val="15"/>
  </w:num>
  <w:num w:numId="13">
    <w:abstractNumId w:val="1"/>
  </w:num>
  <w:num w:numId="14">
    <w:abstractNumId w:val="16"/>
  </w:num>
  <w:num w:numId="15">
    <w:abstractNumId w:val="3"/>
  </w:num>
  <w:num w:numId="16">
    <w:abstractNumId w:val="0"/>
  </w:num>
  <w:num w:numId="17">
    <w:abstractNumId w:val="5"/>
  </w:num>
  <w:num w:numId="18">
    <w:abstractNumId w:val="12"/>
  </w:num>
  <w:num w:numId="19">
    <w:abstractNumId w:val="18"/>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2F34"/>
    <w:rsid w:val="00011DA8"/>
    <w:rsid w:val="00012374"/>
    <w:rsid w:val="0004337F"/>
    <w:rsid w:val="000C424F"/>
    <w:rsid w:val="000E68D1"/>
    <w:rsid w:val="000F77E5"/>
    <w:rsid w:val="00103768"/>
    <w:rsid w:val="00133BEE"/>
    <w:rsid w:val="00134B34"/>
    <w:rsid w:val="00137199"/>
    <w:rsid w:val="00143B10"/>
    <w:rsid w:val="00165D47"/>
    <w:rsid w:val="0018726C"/>
    <w:rsid w:val="001E1689"/>
    <w:rsid w:val="001E748E"/>
    <w:rsid w:val="00224CA4"/>
    <w:rsid w:val="00273E09"/>
    <w:rsid w:val="00274671"/>
    <w:rsid w:val="002900EC"/>
    <w:rsid w:val="002B6A6F"/>
    <w:rsid w:val="002D062F"/>
    <w:rsid w:val="002E0D37"/>
    <w:rsid w:val="003042C2"/>
    <w:rsid w:val="00325F0A"/>
    <w:rsid w:val="003506DD"/>
    <w:rsid w:val="00357CC5"/>
    <w:rsid w:val="00361482"/>
    <w:rsid w:val="00383F0D"/>
    <w:rsid w:val="003B2B38"/>
    <w:rsid w:val="003F59B4"/>
    <w:rsid w:val="00412C07"/>
    <w:rsid w:val="00432F34"/>
    <w:rsid w:val="00461C75"/>
    <w:rsid w:val="00493A1E"/>
    <w:rsid w:val="004B1E32"/>
    <w:rsid w:val="004C7AFF"/>
    <w:rsid w:val="00503D9B"/>
    <w:rsid w:val="00517A85"/>
    <w:rsid w:val="0052480E"/>
    <w:rsid w:val="00530DAB"/>
    <w:rsid w:val="00530F6A"/>
    <w:rsid w:val="00540B0D"/>
    <w:rsid w:val="005514E7"/>
    <w:rsid w:val="00582B5D"/>
    <w:rsid w:val="00596075"/>
    <w:rsid w:val="005E3487"/>
    <w:rsid w:val="00634A8D"/>
    <w:rsid w:val="00674286"/>
    <w:rsid w:val="00687556"/>
    <w:rsid w:val="00696E00"/>
    <w:rsid w:val="006A4F9A"/>
    <w:rsid w:val="006C1E26"/>
    <w:rsid w:val="006D10FF"/>
    <w:rsid w:val="006D6B8F"/>
    <w:rsid w:val="007031D3"/>
    <w:rsid w:val="00704301"/>
    <w:rsid w:val="00743D84"/>
    <w:rsid w:val="0075291E"/>
    <w:rsid w:val="007625FC"/>
    <w:rsid w:val="00767D5B"/>
    <w:rsid w:val="00772A63"/>
    <w:rsid w:val="00790A27"/>
    <w:rsid w:val="007959F6"/>
    <w:rsid w:val="007C278E"/>
    <w:rsid w:val="007C2DEF"/>
    <w:rsid w:val="007D46C1"/>
    <w:rsid w:val="007F50AF"/>
    <w:rsid w:val="00807784"/>
    <w:rsid w:val="00811E7E"/>
    <w:rsid w:val="00821297"/>
    <w:rsid w:val="00823BC0"/>
    <w:rsid w:val="00826286"/>
    <w:rsid w:val="00850E45"/>
    <w:rsid w:val="008B3B57"/>
    <w:rsid w:val="008C4A12"/>
    <w:rsid w:val="008D7BED"/>
    <w:rsid w:val="008E31C6"/>
    <w:rsid w:val="008F4606"/>
    <w:rsid w:val="009073D7"/>
    <w:rsid w:val="00916F1E"/>
    <w:rsid w:val="00921341"/>
    <w:rsid w:val="00927506"/>
    <w:rsid w:val="009312C0"/>
    <w:rsid w:val="0093676C"/>
    <w:rsid w:val="0094356C"/>
    <w:rsid w:val="009541D1"/>
    <w:rsid w:val="0098787C"/>
    <w:rsid w:val="00995A97"/>
    <w:rsid w:val="00996550"/>
    <w:rsid w:val="009A0E6C"/>
    <w:rsid w:val="009C59B1"/>
    <w:rsid w:val="009E6969"/>
    <w:rsid w:val="00A27E19"/>
    <w:rsid w:val="00A40F88"/>
    <w:rsid w:val="00A51CE9"/>
    <w:rsid w:val="00A71426"/>
    <w:rsid w:val="00A74A94"/>
    <w:rsid w:val="00A9238F"/>
    <w:rsid w:val="00AB5206"/>
    <w:rsid w:val="00AC3C53"/>
    <w:rsid w:val="00AF2794"/>
    <w:rsid w:val="00B059D1"/>
    <w:rsid w:val="00B13313"/>
    <w:rsid w:val="00B152EF"/>
    <w:rsid w:val="00B95C16"/>
    <w:rsid w:val="00BD1ADA"/>
    <w:rsid w:val="00BD37D3"/>
    <w:rsid w:val="00BE2948"/>
    <w:rsid w:val="00BF7C25"/>
    <w:rsid w:val="00C10E94"/>
    <w:rsid w:val="00C157F0"/>
    <w:rsid w:val="00C3467C"/>
    <w:rsid w:val="00C37265"/>
    <w:rsid w:val="00C9672F"/>
    <w:rsid w:val="00CA6B01"/>
    <w:rsid w:val="00CB4C9A"/>
    <w:rsid w:val="00CE1F04"/>
    <w:rsid w:val="00CE24DB"/>
    <w:rsid w:val="00CE7282"/>
    <w:rsid w:val="00D053F0"/>
    <w:rsid w:val="00D05C12"/>
    <w:rsid w:val="00D1470A"/>
    <w:rsid w:val="00D55571"/>
    <w:rsid w:val="00D621EE"/>
    <w:rsid w:val="00D72190"/>
    <w:rsid w:val="00DA039F"/>
    <w:rsid w:val="00DA0831"/>
    <w:rsid w:val="00DA2B9F"/>
    <w:rsid w:val="00DA4070"/>
    <w:rsid w:val="00DC65DF"/>
    <w:rsid w:val="00E06D02"/>
    <w:rsid w:val="00E3376C"/>
    <w:rsid w:val="00E41589"/>
    <w:rsid w:val="00E57799"/>
    <w:rsid w:val="00E86792"/>
    <w:rsid w:val="00F27308"/>
    <w:rsid w:val="00F46E09"/>
    <w:rsid w:val="00F51445"/>
    <w:rsid w:val="00F64732"/>
    <w:rsid w:val="00FC069E"/>
    <w:rsid w:val="00FF28BF"/>
    <w:rsid w:val="00FF6A3A"/>
    <w:rsid w:val="00FF6A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3917"/>
  <w15:docId w15:val="{C29995F9-4D99-4568-93FB-C94066DA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B4"/>
  </w:style>
  <w:style w:type="paragraph" w:styleId="Heading1">
    <w:name w:val="heading 1"/>
    <w:basedOn w:val="Normal"/>
    <w:link w:val="Heading1Char"/>
    <w:uiPriority w:val="9"/>
    <w:qFormat/>
    <w:rsid w:val="00A4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EF"/>
    <w:pPr>
      <w:ind w:left="720"/>
      <w:contextualSpacing/>
    </w:pPr>
  </w:style>
  <w:style w:type="character" w:customStyle="1" w:styleId="Heading1Char">
    <w:name w:val="Heading 1 Char"/>
    <w:basedOn w:val="DefaultParagraphFont"/>
    <w:link w:val="Heading1"/>
    <w:uiPriority w:val="9"/>
    <w:rsid w:val="00A40F88"/>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A40F88"/>
    <w:pPr>
      <w:spacing w:before="100" w:beforeAutospacing="1" w:after="100" w:afterAutospacing="1" w:line="240" w:lineRule="auto"/>
    </w:pPr>
    <w:rPr>
      <w:rFonts w:ascii="Times New Roman" w:eastAsia="Times New Roman" w:hAnsi="Times New Roman" w:cs="Times New Roman"/>
      <w:lang w:eastAsia="lv-LV"/>
    </w:rPr>
  </w:style>
  <w:style w:type="character" w:styleId="Strong">
    <w:name w:val="Strong"/>
    <w:basedOn w:val="DefaultParagraphFont"/>
    <w:uiPriority w:val="22"/>
    <w:qFormat/>
    <w:rsid w:val="00A40F88"/>
    <w:rPr>
      <w:b/>
      <w:bCs/>
    </w:rPr>
  </w:style>
  <w:style w:type="paragraph" w:styleId="BalloonText">
    <w:name w:val="Balloon Text"/>
    <w:basedOn w:val="Normal"/>
    <w:link w:val="BalloonTextChar"/>
    <w:uiPriority w:val="99"/>
    <w:semiHidden/>
    <w:unhideWhenUsed/>
    <w:rsid w:val="0022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CA4"/>
    <w:rPr>
      <w:rFonts w:ascii="Tahoma" w:hAnsi="Tahoma" w:cs="Tahoma"/>
      <w:sz w:val="16"/>
      <w:szCs w:val="16"/>
    </w:rPr>
  </w:style>
  <w:style w:type="paragraph" w:styleId="Header">
    <w:name w:val="header"/>
    <w:basedOn w:val="Normal"/>
    <w:link w:val="HeaderChar"/>
    <w:uiPriority w:val="99"/>
    <w:unhideWhenUsed/>
    <w:rsid w:val="00DA08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0831"/>
  </w:style>
  <w:style w:type="paragraph" w:styleId="Footer">
    <w:name w:val="footer"/>
    <w:basedOn w:val="Normal"/>
    <w:link w:val="FooterChar"/>
    <w:uiPriority w:val="99"/>
    <w:unhideWhenUsed/>
    <w:rsid w:val="00DA08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0831"/>
  </w:style>
  <w:style w:type="table" w:styleId="TableGrid">
    <w:name w:val="Table Grid"/>
    <w:basedOn w:val="TableNormal"/>
    <w:uiPriority w:val="39"/>
    <w:rsid w:val="007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12C07"/>
    <w:pPr>
      <w:spacing w:before="100" w:beforeAutospacing="1" w:after="100" w:afterAutospacing="1" w:line="240" w:lineRule="auto"/>
    </w:pPr>
    <w:rPr>
      <w:rFonts w:ascii="Times New Roman" w:eastAsia="Times New Roman" w:hAnsi="Times New Roman" w:cs="Times New Roman"/>
      <w:lang w:eastAsia="lv-LV"/>
    </w:rPr>
  </w:style>
  <w:style w:type="character" w:styleId="Hyperlink">
    <w:name w:val="Hyperlink"/>
    <w:basedOn w:val="DefaultParagraphFont"/>
    <w:uiPriority w:val="99"/>
    <w:semiHidden/>
    <w:unhideWhenUsed/>
    <w:rsid w:val="00412C07"/>
    <w:rPr>
      <w:color w:val="0000FF"/>
      <w:u w:val="single"/>
    </w:rPr>
  </w:style>
  <w:style w:type="paragraph" w:customStyle="1" w:styleId="labojumupamats">
    <w:name w:val="labojumu_pamats"/>
    <w:basedOn w:val="Normal"/>
    <w:rsid w:val="00CB4C9A"/>
    <w:pPr>
      <w:spacing w:before="100" w:beforeAutospacing="1" w:after="100" w:afterAutospacing="1" w:line="240" w:lineRule="auto"/>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788">
      <w:bodyDiv w:val="1"/>
      <w:marLeft w:val="0"/>
      <w:marRight w:val="0"/>
      <w:marTop w:val="0"/>
      <w:marBottom w:val="0"/>
      <w:divBdr>
        <w:top w:val="none" w:sz="0" w:space="0" w:color="auto"/>
        <w:left w:val="none" w:sz="0" w:space="0" w:color="auto"/>
        <w:bottom w:val="none" w:sz="0" w:space="0" w:color="auto"/>
        <w:right w:val="none" w:sz="0" w:space="0" w:color="auto"/>
      </w:divBdr>
    </w:div>
    <w:div w:id="133497552">
      <w:bodyDiv w:val="1"/>
      <w:marLeft w:val="0"/>
      <w:marRight w:val="0"/>
      <w:marTop w:val="0"/>
      <w:marBottom w:val="0"/>
      <w:divBdr>
        <w:top w:val="none" w:sz="0" w:space="0" w:color="auto"/>
        <w:left w:val="none" w:sz="0" w:space="0" w:color="auto"/>
        <w:bottom w:val="none" w:sz="0" w:space="0" w:color="auto"/>
        <w:right w:val="none" w:sz="0" w:space="0" w:color="auto"/>
      </w:divBdr>
    </w:div>
    <w:div w:id="442648536">
      <w:bodyDiv w:val="1"/>
      <w:marLeft w:val="0"/>
      <w:marRight w:val="0"/>
      <w:marTop w:val="0"/>
      <w:marBottom w:val="0"/>
      <w:divBdr>
        <w:top w:val="none" w:sz="0" w:space="0" w:color="auto"/>
        <w:left w:val="none" w:sz="0" w:space="0" w:color="auto"/>
        <w:bottom w:val="none" w:sz="0" w:space="0" w:color="auto"/>
        <w:right w:val="none" w:sz="0" w:space="0" w:color="auto"/>
      </w:divBdr>
      <w:divsChild>
        <w:div w:id="164982334">
          <w:marLeft w:val="0"/>
          <w:marRight w:val="0"/>
          <w:marTop w:val="0"/>
          <w:marBottom w:val="0"/>
          <w:divBdr>
            <w:top w:val="none" w:sz="0" w:space="0" w:color="auto"/>
            <w:left w:val="none" w:sz="0" w:space="0" w:color="auto"/>
            <w:bottom w:val="none" w:sz="0" w:space="0" w:color="auto"/>
            <w:right w:val="none" w:sz="0" w:space="0" w:color="auto"/>
          </w:divBdr>
        </w:div>
        <w:div w:id="1538589887">
          <w:marLeft w:val="0"/>
          <w:marRight w:val="0"/>
          <w:marTop w:val="0"/>
          <w:marBottom w:val="0"/>
          <w:divBdr>
            <w:top w:val="none" w:sz="0" w:space="0" w:color="auto"/>
            <w:left w:val="none" w:sz="0" w:space="0" w:color="auto"/>
            <w:bottom w:val="none" w:sz="0" w:space="0" w:color="auto"/>
            <w:right w:val="none" w:sz="0" w:space="0" w:color="auto"/>
          </w:divBdr>
        </w:div>
        <w:div w:id="716511511">
          <w:marLeft w:val="0"/>
          <w:marRight w:val="0"/>
          <w:marTop w:val="0"/>
          <w:marBottom w:val="0"/>
          <w:divBdr>
            <w:top w:val="none" w:sz="0" w:space="0" w:color="auto"/>
            <w:left w:val="none" w:sz="0" w:space="0" w:color="auto"/>
            <w:bottom w:val="none" w:sz="0" w:space="0" w:color="auto"/>
            <w:right w:val="none" w:sz="0" w:space="0" w:color="auto"/>
          </w:divBdr>
        </w:div>
      </w:divsChild>
    </w:div>
    <w:div w:id="986015085">
      <w:bodyDiv w:val="1"/>
      <w:marLeft w:val="0"/>
      <w:marRight w:val="0"/>
      <w:marTop w:val="0"/>
      <w:marBottom w:val="0"/>
      <w:divBdr>
        <w:top w:val="none" w:sz="0" w:space="0" w:color="auto"/>
        <w:left w:val="none" w:sz="0" w:space="0" w:color="auto"/>
        <w:bottom w:val="none" w:sz="0" w:space="0" w:color="auto"/>
        <w:right w:val="none" w:sz="0" w:space="0" w:color="auto"/>
      </w:divBdr>
    </w:div>
    <w:div w:id="1328170109">
      <w:bodyDiv w:val="1"/>
      <w:marLeft w:val="0"/>
      <w:marRight w:val="0"/>
      <w:marTop w:val="0"/>
      <w:marBottom w:val="0"/>
      <w:divBdr>
        <w:top w:val="none" w:sz="0" w:space="0" w:color="auto"/>
        <w:left w:val="none" w:sz="0" w:space="0" w:color="auto"/>
        <w:bottom w:val="none" w:sz="0" w:space="0" w:color="auto"/>
        <w:right w:val="none" w:sz="0" w:space="0" w:color="auto"/>
      </w:divBdr>
      <w:divsChild>
        <w:div w:id="840241939">
          <w:marLeft w:val="0"/>
          <w:marRight w:val="0"/>
          <w:marTop w:val="0"/>
          <w:marBottom w:val="0"/>
          <w:divBdr>
            <w:top w:val="none" w:sz="0" w:space="0" w:color="auto"/>
            <w:left w:val="none" w:sz="0" w:space="0" w:color="auto"/>
            <w:bottom w:val="none" w:sz="0" w:space="0" w:color="auto"/>
            <w:right w:val="none" w:sz="0" w:space="0" w:color="auto"/>
          </w:divBdr>
          <w:divsChild>
            <w:div w:id="1617787230">
              <w:marLeft w:val="0"/>
              <w:marRight w:val="0"/>
              <w:marTop w:val="0"/>
              <w:marBottom w:val="0"/>
              <w:divBdr>
                <w:top w:val="none" w:sz="0" w:space="0" w:color="auto"/>
                <w:left w:val="none" w:sz="0" w:space="0" w:color="auto"/>
                <w:bottom w:val="none" w:sz="0" w:space="0" w:color="auto"/>
                <w:right w:val="none" w:sz="0" w:space="0" w:color="auto"/>
              </w:divBdr>
              <w:divsChild>
                <w:div w:id="1799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2821">
      <w:bodyDiv w:val="1"/>
      <w:marLeft w:val="0"/>
      <w:marRight w:val="0"/>
      <w:marTop w:val="0"/>
      <w:marBottom w:val="0"/>
      <w:divBdr>
        <w:top w:val="none" w:sz="0" w:space="0" w:color="auto"/>
        <w:left w:val="none" w:sz="0" w:space="0" w:color="auto"/>
        <w:bottom w:val="none" w:sz="0" w:space="0" w:color="auto"/>
        <w:right w:val="none" w:sz="0" w:space="0" w:color="auto"/>
      </w:divBdr>
    </w:div>
    <w:div w:id="1811825173">
      <w:bodyDiv w:val="1"/>
      <w:marLeft w:val="0"/>
      <w:marRight w:val="0"/>
      <w:marTop w:val="0"/>
      <w:marBottom w:val="0"/>
      <w:divBdr>
        <w:top w:val="none" w:sz="0" w:space="0" w:color="auto"/>
        <w:left w:val="none" w:sz="0" w:space="0" w:color="auto"/>
        <w:bottom w:val="none" w:sz="0" w:space="0" w:color="auto"/>
        <w:right w:val="none" w:sz="0" w:space="0" w:color="auto"/>
      </w:divBdr>
      <w:divsChild>
        <w:div w:id="1452433571">
          <w:marLeft w:val="0"/>
          <w:marRight w:val="0"/>
          <w:marTop w:val="0"/>
          <w:marBottom w:val="0"/>
          <w:divBdr>
            <w:top w:val="none" w:sz="0" w:space="0" w:color="auto"/>
            <w:left w:val="none" w:sz="0" w:space="0" w:color="auto"/>
            <w:bottom w:val="none" w:sz="0" w:space="0" w:color="auto"/>
            <w:right w:val="none" w:sz="0" w:space="0" w:color="auto"/>
          </w:divBdr>
        </w:div>
        <w:div w:id="1964388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Pages>
  <Words>4050</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Kalniņš</dc:creator>
  <cp:keywords/>
  <dc:description/>
  <cp:lastModifiedBy>Kalniņš Juris Kalniņš</cp:lastModifiedBy>
  <cp:revision>59</cp:revision>
  <cp:lastPrinted>2023-12-21T15:22:00Z</cp:lastPrinted>
  <dcterms:created xsi:type="dcterms:W3CDTF">2018-08-02T12:04:00Z</dcterms:created>
  <dcterms:modified xsi:type="dcterms:W3CDTF">2023-12-21T15:23:00Z</dcterms:modified>
</cp:coreProperties>
</file>