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Reatabula"/>
        <w:tblW w:w="0" w:type="auto"/>
        <w:tblLook w:val="04A0" w:firstRow="1" w:lastRow="0" w:firstColumn="1" w:lastColumn="0" w:noHBand="0" w:noVBand="1"/>
      </w:tblPr>
      <w:tblGrid>
        <w:gridCol w:w="1292"/>
        <w:gridCol w:w="3630"/>
        <w:gridCol w:w="2643"/>
        <w:gridCol w:w="1553"/>
      </w:tblGrid>
      <w:tr w:rsidR="00D316BC" w:rsidRPr="00E730A3" w14:paraId="3EAACB9E" w14:textId="77777777" w:rsidTr="00493A1E">
        <w:tc>
          <w:tcPr>
            <w:tcW w:w="9180" w:type="dxa"/>
            <w:gridSpan w:val="4"/>
          </w:tcPr>
          <w:p w14:paraId="563C8739" w14:textId="77777777" w:rsidR="007C278E" w:rsidRPr="00E730A3" w:rsidRDefault="007C278E" w:rsidP="00A83DBE">
            <w:pPr>
              <w:jc w:val="center"/>
              <w:rPr>
                <w:sz w:val="22"/>
                <w:szCs w:val="22"/>
              </w:rPr>
            </w:pPr>
            <w:r w:rsidRPr="00E730A3">
              <w:rPr>
                <w:sz w:val="22"/>
                <w:szCs w:val="22"/>
              </w:rPr>
              <w:t>Latvijas melioratoru biedrības</w:t>
            </w:r>
          </w:p>
          <w:p w14:paraId="6B1C7B15" w14:textId="77777777" w:rsidR="007C278E" w:rsidRPr="00E730A3" w:rsidRDefault="007C278E" w:rsidP="00A83DBE">
            <w:pPr>
              <w:jc w:val="center"/>
              <w:rPr>
                <w:sz w:val="22"/>
                <w:szCs w:val="22"/>
              </w:rPr>
            </w:pPr>
            <w:r w:rsidRPr="00E730A3">
              <w:rPr>
                <w:sz w:val="22"/>
                <w:szCs w:val="22"/>
              </w:rPr>
              <w:t>Hidromelioratīvās būvniecības speciālistu sertifikācijas centrs</w:t>
            </w:r>
          </w:p>
        </w:tc>
      </w:tr>
      <w:tr w:rsidR="00D316BC" w:rsidRPr="00E730A3" w14:paraId="57AE42D2" w14:textId="77777777" w:rsidTr="00493A1E">
        <w:tc>
          <w:tcPr>
            <w:tcW w:w="7621" w:type="dxa"/>
            <w:gridSpan w:val="3"/>
          </w:tcPr>
          <w:p w14:paraId="395230F5" w14:textId="77777777" w:rsidR="007C278E" w:rsidRPr="00E730A3" w:rsidRDefault="007C278E" w:rsidP="00A83DBE">
            <w:pPr>
              <w:jc w:val="center"/>
              <w:rPr>
                <w:sz w:val="22"/>
                <w:szCs w:val="22"/>
              </w:rPr>
            </w:pPr>
            <w:r w:rsidRPr="00E730A3">
              <w:rPr>
                <w:sz w:val="22"/>
                <w:szCs w:val="22"/>
              </w:rPr>
              <w:t>Kvalitātes rokasgrāmata</w:t>
            </w:r>
          </w:p>
        </w:tc>
        <w:tc>
          <w:tcPr>
            <w:tcW w:w="1559" w:type="dxa"/>
          </w:tcPr>
          <w:p w14:paraId="212D0890" w14:textId="77777777" w:rsidR="007C278E" w:rsidRPr="00E730A3" w:rsidRDefault="007A31C4" w:rsidP="00A83DBE">
            <w:pPr>
              <w:jc w:val="center"/>
              <w:rPr>
                <w:sz w:val="22"/>
                <w:szCs w:val="22"/>
              </w:rPr>
            </w:pPr>
            <w:r w:rsidRPr="00E730A3">
              <w:rPr>
                <w:sz w:val="22"/>
                <w:szCs w:val="22"/>
              </w:rPr>
              <w:t>10</w:t>
            </w:r>
            <w:r w:rsidR="007C278E" w:rsidRPr="00E730A3">
              <w:rPr>
                <w:sz w:val="22"/>
                <w:szCs w:val="22"/>
              </w:rPr>
              <w:t>.sadaļa</w:t>
            </w:r>
            <w:r w:rsidR="00B60BBE" w:rsidRPr="00E730A3">
              <w:rPr>
                <w:sz w:val="22"/>
                <w:szCs w:val="22"/>
              </w:rPr>
              <w:t xml:space="preserve"> </w:t>
            </w:r>
          </w:p>
        </w:tc>
      </w:tr>
      <w:tr w:rsidR="00D316BC" w:rsidRPr="00E730A3" w14:paraId="2C994857" w14:textId="77777777" w:rsidTr="00493A1E">
        <w:tc>
          <w:tcPr>
            <w:tcW w:w="7621" w:type="dxa"/>
            <w:gridSpan w:val="3"/>
            <w:vAlign w:val="center"/>
          </w:tcPr>
          <w:p w14:paraId="53464934" w14:textId="77777777" w:rsidR="007C278E" w:rsidRPr="00E730A3" w:rsidRDefault="007A31C4" w:rsidP="007C278E">
            <w:pPr>
              <w:jc w:val="center"/>
              <w:rPr>
                <w:sz w:val="22"/>
                <w:szCs w:val="22"/>
              </w:rPr>
            </w:pPr>
            <w:r w:rsidRPr="00E730A3">
              <w:rPr>
                <w:rFonts w:cstheme="minorHAnsi"/>
                <w:b/>
                <w:sz w:val="22"/>
                <w:szCs w:val="22"/>
              </w:rPr>
              <w:t>Sertifikācijas pakalpojumu maksāšanas kārtība</w:t>
            </w:r>
          </w:p>
        </w:tc>
        <w:tc>
          <w:tcPr>
            <w:tcW w:w="1559" w:type="dxa"/>
          </w:tcPr>
          <w:p w14:paraId="4A7344B4" w14:textId="77777777" w:rsidR="007C278E" w:rsidRPr="00E730A3" w:rsidRDefault="007C278E" w:rsidP="00A83DBE">
            <w:pPr>
              <w:jc w:val="center"/>
              <w:rPr>
                <w:sz w:val="22"/>
                <w:szCs w:val="22"/>
              </w:rPr>
            </w:pPr>
            <w:r w:rsidRPr="00E730A3">
              <w:rPr>
                <w:sz w:val="22"/>
                <w:szCs w:val="22"/>
              </w:rPr>
              <w:t>Lapu skaits</w:t>
            </w:r>
            <w:r w:rsidR="00DA4070" w:rsidRPr="00E730A3">
              <w:rPr>
                <w:sz w:val="22"/>
                <w:szCs w:val="22"/>
              </w:rPr>
              <w:t>:</w:t>
            </w:r>
            <w:r w:rsidR="00D316BC" w:rsidRPr="00E730A3">
              <w:rPr>
                <w:sz w:val="22"/>
                <w:szCs w:val="22"/>
              </w:rPr>
              <w:t>2</w:t>
            </w:r>
          </w:p>
          <w:p w14:paraId="431F8E0C" w14:textId="77777777" w:rsidR="007C278E" w:rsidRPr="00E730A3" w:rsidRDefault="007C278E" w:rsidP="00996550">
            <w:pPr>
              <w:jc w:val="center"/>
              <w:rPr>
                <w:sz w:val="22"/>
                <w:szCs w:val="22"/>
              </w:rPr>
            </w:pPr>
            <w:r w:rsidRPr="00E730A3">
              <w:rPr>
                <w:sz w:val="22"/>
                <w:szCs w:val="22"/>
              </w:rPr>
              <w:t>Pielikumi:</w:t>
            </w:r>
          </w:p>
        </w:tc>
      </w:tr>
      <w:tr w:rsidR="00D316BC" w:rsidRPr="00E730A3" w14:paraId="5DCE7B10" w14:textId="77777777" w:rsidTr="00493A1E">
        <w:tc>
          <w:tcPr>
            <w:tcW w:w="1242" w:type="dxa"/>
          </w:tcPr>
          <w:p w14:paraId="0F78ED40" w14:textId="77777777" w:rsidR="007C278E" w:rsidRPr="00E730A3" w:rsidRDefault="007C278E" w:rsidP="00A83DBE">
            <w:pPr>
              <w:jc w:val="center"/>
              <w:rPr>
                <w:sz w:val="22"/>
                <w:szCs w:val="22"/>
              </w:rPr>
            </w:pPr>
            <w:r w:rsidRPr="00E730A3">
              <w:rPr>
                <w:sz w:val="22"/>
                <w:szCs w:val="22"/>
              </w:rPr>
              <w:t>Apstiprināja</w:t>
            </w:r>
          </w:p>
        </w:tc>
        <w:tc>
          <w:tcPr>
            <w:tcW w:w="3686" w:type="dxa"/>
          </w:tcPr>
          <w:p w14:paraId="2D327A35" w14:textId="77777777" w:rsidR="007C278E" w:rsidRPr="00E730A3" w:rsidRDefault="002141F5" w:rsidP="00A83DBE">
            <w:pPr>
              <w:jc w:val="center"/>
              <w:rPr>
                <w:sz w:val="22"/>
                <w:szCs w:val="22"/>
              </w:rPr>
            </w:pPr>
            <w:r w:rsidRPr="00E730A3">
              <w:rPr>
                <w:sz w:val="22"/>
                <w:szCs w:val="22"/>
              </w:rPr>
              <w:t>SC vadītājs Z. Zēns</w:t>
            </w:r>
          </w:p>
        </w:tc>
        <w:tc>
          <w:tcPr>
            <w:tcW w:w="2693" w:type="dxa"/>
          </w:tcPr>
          <w:p w14:paraId="04870173" w14:textId="77777777" w:rsidR="007C278E" w:rsidRPr="00E730A3" w:rsidRDefault="007C278E" w:rsidP="00A83DBE">
            <w:pPr>
              <w:jc w:val="center"/>
              <w:rPr>
                <w:sz w:val="22"/>
                <w:szCs w:val="22"/>
              </w:rPr>
            </w:pPr>
          </w:p>
        </w:tc>
        <w:tc>
          <w:tcPr>
            <w:tcW w:w="1559" w:type="dxa"/>
          </w:tcPr>
          <w:p w14:paraId="4A4F431D" w14:textId="77777777" w:rsidR="007C278E" w:rsidRPr="00E730A3" w:rsidRDefault="002141F5" w:rsidP="00A83DBE">
            <w:pPr>
              <w:jc w:val="center"/>
              <w:rPr>
                <w:sz w:val="22"/>
                <w:szCs w:val="22"/>
              </w:rPr>
            </w:pPr>
            <w:r w:rsidRPr="00E730A3">
              <w:rPr>
                <w:sz w:val="22"/>
                <w:szCs w:val="22"/>
              </w:rPr>
              <w:t>06.01.2026.</w:t>
            </w:r>
          </w:p>
        </w:tc>
      </w:tr>
    </w:tbl>
    <w:p w14:paraId="5553F23F" w14:textId="77777777" w:rsidR="000F77E5" w:rsidRPr="00E730A3" w:rsidRDefault="000F77E5" w:rsidP="00432F34">
      <w:pPr>
        <w:jc w:val="center"/>
        <w:rPr>
          <w:b/>
          <w:sz w:val="22"/>
          <w:szCs w:val="22"/>
        </w:rPr>
      </w:pPr>
    </w:p>
    <w:p w14:paraId="10814823" w14:textId="77777777" w:rsidR="007A31C4" w:rsidRPr="00E730A3" w:rsidRDefault="007A31C4" w:rsidP="007A31C4">
      <w:pPr>
        <w:jc w:val="center"/>
        <w:rPr>
          <w:b/>
          <w:sz w:val="22"/>
          <w:szCs w:val="22"/>
        </w:rPr>
      </w:pPr>
      <w:r w:rsidRPr="00E730A3">
        <w:rPr>
          <w:b/>
          <w:sz w:val="22"/>
          <w:szCs w:val="22"/>
        </w:rPr>
        <w:t>Sertifikācijas pakalpojumu maksāšanas kārtība</w:t>
      </w:r>
    </w:p>
    <w:p w14:paraId="4AB913BF" w14:textId="77777777" w:rsidR="007A31C4" w:rsidRPr="00E730A3" w:rsidRDefault="007A31C4" w:rsidP="007A31C4">
      <w:pPr>
        <w:ind w:firstLine="567"/>
        <w:jc w:val="both"/>
        <w:rPr>
          <w:sz w:val="22"/>
          <w:szCs w:val="22"/>
        </w:rPr>
      </w:pPr>
      <w:r w:rsidRPr="00E730A3">
        <w:rPr>
          <w:sz w:val="22"/>
          <w:szCs w:val="22"/>
        </w:rPr>
        <w:t xml:space="preserve">MK noteikumos noteikto maksu par sākotnējo kompetences novērtēšanu sertifikāta vai darbības sfēras piešķiršanu (skat. Izrakstu no MK 169. noteikumiem) un kompetences, prasmju un zināšanu pārbaudes kārtošanu pēc SC lēmuma par patstāvīgās būvprakses pārkāpumiem (skat. Izrakstu no MK 100. noteikumiem), sertifikācijas kandidāts vai būvspeciālists kārto pirms EK sēdes, </w:t>
      </w:r>
    </w:p>
    <w:p w14:paraId="39376698" w14:textId="77777777" w:rsidR="007A31C4" w:rsidRPr="00E730A3" w:rsidRDefault="007A31C4" w:rsidP="007A31C4">
      <w:pPr>
        <w:ind w:firstLine="567"/>
        <w:jc w:val="both"/>
        <w:rPr>
          <w:sz w:val="22"/>
          <w:szCs w:val="22"/>
        </w:rPr>
      </w:pPr>
      <w:r w:rsidRPr="00E730A3">
        <w:rPr>
          <w:sz w:val="22"/>
          <w:szCs w:val="22"/>
        </w:rPr>
        <w:t xml:space="preserve">MK </w:t>
      </w:r>
      <w:r w:rsidR="00865B36" w:rsidRPr="00E730A3">
        <w:rPr>
          <w:sz w:val="22"/>
          <w:szCs w:val="22"/>
        </w:rPr>
        <w:t>noteikumos noteikto maksu par p</w:t>
      </w:r>
      <w:r w:rsidRPr="00E730A3">
        <w:rPr>
          <w:sz w:val="22"/>
          <w:szCs w:val="22"/>
        </w:rPr>
        <w:t xml:space="preserve">rakses uzraudzību un maksu par Latvijas standartu tiešsaistes lasītavas abonēšanu būvspciālists kārto katru gadu līdz 1. februārim, maksājumu izpildot </w:t>
      </w:r>
      <w:r w:rsidR="00865B36" w:rsidRPr="00E730A3">
        <w:rPr>
          <w:sz w:val="22"/>
          <w:szCs w:val="22"/>
        </w:rPr>
        <w:t>atbilstoši BIS ģenerētajam rēķin</w:t>
      </w:r>
      <w:r w:rsidRPr="00E730A3">
        <w:rPr>
          <w:sz w:val="22"/>
          <w:szCs w:val="22"/>
        </w:rPr>
        <w:t>am.</w:t>
      </w:r>
    </w:p>
    <w:p w14:paraId="1D67B7C0" w14:textId="77777777" w:rsidR="007A31C4" w:rsidRPr="00E730A3" w:rsidRDefault="007A31C4">
      <w:pPr>
        <w:rPr>
          <w:color w:val="FF0000"/>
          <w:sz w:val="22"/>
          <w:szCs w:val="22"/>
        </w:rPr>
      </w:pPr>
      <w:r w:rsidRPr="00E730A3">
        <w:rPr>
          <w:sz w:val="22"/>
          <w:szCs w:val="22"/>
        </w:rPr>
        <w:br w:type="page"/>
      </w:r>
    </w:p>
    <w:p w14:paraId="2F01151F" w14:textId="77777777" w:rsidR="00DC2EF6" w:rsidRPr="00E730A3" w:rsidRDefault="00DC2EF6" w:rsidP="00DC2EF6">
      <w:pPr>
        <w:pStyle w:val="Paraststmeklis"/>
        <w:shd w:val="clear" w:color="auto" w:fill="FFFFFF"/>
        <w:spacing w:before="0" w:beforeAutospacing="0" w:after="0" w:afterAutospacing="0"/>
        <w:jc w:val="right"/>
        <w:textAlignment w:val="baseline"/>
        <w:rPr>
          <w:rStyle w:val="Izclums"/>
          <w:rFonts w:asciiTheme="minorHAnsi" w:hAnsiTheme="minorHAnsi" w:cstheme="minorHAnsi"/>
          <w:sz w:val="22"/>
          <w:szCs w:val="22"/>
        </w:rPr>
      </w:pPr>
      <w:r w:rsidRPr="00E730A3">
        <w:rPr>
          <w:rStyle w:val="Izclums"/>
          <w:rFonts w:asciiTheme="minorHAnsi" w:hAnsiTheme="minorHAnsi" w:cstheme="minorHAnsi"/>
          <w:sz w:val="22"/>
          <w:szCs w:val="22"/>
        </w:rPr>
        <w:lastRenderedPageBreak/>
        <w:t>IZRAKSTS</w:t>
      </w:r>
      <w:bookmarkStart w:id="0" w:name="_GoBack"/>
    </w:p>
    <w:p w14:paraId="57940DF8" w14:textId="77777777" w:rsidR="00DC2EF6" w:rsidRPr="00E730A3" w:rsidRDefault="00DC2EF6" w:rsidP="00DC2EF6">
      <w:pPr>
        <w:pStyle w:val="Paraststmeklis"/>
        <w:shd w:val="clear" w:color="auto" w:fill="FFFFFF"/>
        <w:spacing w:before="0" w:beforeAutospacing="0" w:after="0" w:afterAutospacing="0"/>
        <w:jc w:val="center"/>
        <w:textAlignment w:val="baseline"/>
        <w:rPr>
          <w:rStyle w:val="Izteiksmgs"/>
          <w:rFonts w:asciiTheme="minorHAnsi" w:hAnsiTheme="minorHAnsi" w:cstheme="minorHAnsi"/>
          <w:b w:val="0"/>
          <w:sz w:val="22"/>
          <w:szCs w:val="22"/>
        </w:rPr>
      </w:pPr>
      <w:r w:rsidRPr="00E730A3">
        <w:rPr>
          <w:rStyle w:val="Izteiksmgs"/>
          <w:rFonts w:asciiTheme="minorHAnsi" w:hAnsiTheme="minorHAnsi" w:cstheme="minorHAnsi"/>
          <w:sz w:val="22"/>
          <w:szCs w:val="22"/>
        </w:rPr>
        <w:t>Ministru kabineta 2018.gada 20. marta noteikumi Nr. 169</w:t>
      </w:r>
      <w:r w:rsidRPr="00E730A3">
        <w:rPr>
          <w:rFonts w:asciiTheme="minorHAnsi" w:hAnsiTheme="minorHAnsi" w:cstheme="minorHAnsi"/>
          <w:bCs/>
          <w:sz w:val="22"/>
          <w:szCs w:val="22"/>
        </w:rPr>
        <w:br/>
      </w:r>
      <w:r w:rsidRPr="00E730A3">
        <w:rPr>
          <w:rStyle w:val="Izteiksmgs"/>
          <w:rFonts w:asciiTheme="minorHAnsi" w:hAnsiTheme="minorHAnsi" w:cstheme="minorHAnsi"/>
          <w:sz w:val="22"/>
          <w:szCs w:val="22"/>
        </w:rPr>
        <w:t>Būvspeciālistu kompetences novērtēšanas un patstāvīgās prakses uzraudzības noteikumi</w:t>
      </w:r>
    </w:p>
    <w:p w14:paraId="65E8B669" w14:textId="77777777" w:rsidR="00DC2EF6" w:rsidRPr="00E730A3" w:rsidRDefault="00DC2EF6" w:rsidP="00DC2EF6">
      <w:pPr>
        <w:pStyle w:val="Paraststmeklis"/>
        <w:shd w:val="clear" w:color="auto" w:fill="FFFFFF"/>
        <w:spacing w:before="0" w:beforeAutospacing="0" w:after="80" w:afterAutospacing="0"/>
        <w:textAlignment w:val="baseline"/>
        <w:rPr>
          <w:rFonts w:asciiTheme="minorHAnsi" w:hAnsiTheme="minorHAnsi" w:cstheme="minorHAnsi"/>
          <w:sz w:val="22"/>
          <w:szCs w:val="22"/>
        </w:rPr>
      </w:pPr>
      <w:r w:rsidRPr="00E730A3">
        <w:rPr>
          <w:rFonts w:asciiTheme="minorHAnsi" w:hAnsiTheme="minorHAnsi" w:cstheme="minorHAnsi"/>
          <w:sz w:val="22"/>
          <w:szCs w:val="22"/>
        </w:rPr>
        <w:t>65. Sertificēšanas pakalpojumu maksa sastāv no:</w:t>
      </w:r>
    </w:p>
    <w:p w14:paraId="2BAAD9C0" w14:textId="77777777" w:rsidR="00DC2EF6" w:rsidRPr="00E730A3" w:rsidRDefault="00DC2EF6" w:rsidP="00DC2EF6">
      <w:pPr>
        <w:pStyle w:val="tv213"/>
        <w:shd w:val="clear" w:color="auto" w:fill="FFFFFF"/>
        <w:spacing w:before="0" w:beforeAutospacing="0" w:after="80" w:afterAutospacing="0"/>
        <w:ind w:left="600" w:firstLine="300"/>
        <w:jc w:val="both"/>
        <w:rPr>
          <w:rFonts w:asciiTheme="minorHAnsi" w:hAnsiTheme="minorHAnsi" w:cstheme="minorHAnsi"/>
          <w:sz w:val="22"/>
          <w:szCs w:val="22"/>
        </w:rPr>
      </w:pPr>
      <w:r w:rsidRPr="00E730A3">
        <w:rPr>
          <w:rFonts w:asciiTheme="minorHAnsi" w:hAnsiTheme="minorHAnsi" w:cstheme="minorHAnsi"/>
          <w:sz w:val="22"/>
          <w:szCs w:val="22"/>
        </w:rPr>
        <w:t>65.1. maksas par sākotnējo kompetences novērtēšanu sertifikāta saņemšanai 250 </w:t>
      </w:r>
      <w:r w:rsidRPr="00E730A3">
        <w:rPr>
          <w:rStyle w:val="Izclums"/>
          <w:rFonts w:asciiTheme="minorHAnsi" w:hAnsiTheme="minorHAnsi" w:cstheme="minorHAnsi"/>
          <w:sz w:val="22"/>
          <w:szCs w:val="22"/>
        </w:rPr>
        <w:t>euro</w:t>
      </w:r>
      <w:r w:rsidRPr="00E730A3">
        <w:rPr>
          <w:rFonts w:asciiTheme="minorHAnsi" w:hAnsiTheme="minorHAnsi" w:cstheme="minorHAnsi"/>
          <w:sz w:val="22"/>
          <w:szCs w:val="22"/>
        </w:rPr>
        <w:t> apmērā;</w:t>
      </w:r>
    </w:p>
    <w:p w14:paraId="54705B0A" w14:textId="77777777" w:rsidR="00DC2EF6" w:rsidRPr="00E730A3" w:rsidRDefault="00DC2EF6" w:rsidP="00DC2EF6">
      <w:pPr>
        <w:pStyle w:val="tv213"/>
        <w:shd w:val="clear" w:color="auto" w:fill="FFFFFF"/>
        <w:spacing w:before="0" w:beforeAutospacing="0" w:after="80" w:afterAutospacing="0"/>
        <w:ind w:left="600" w:firstLine="300"/>
        <w:jc w:val="both"/>
        <w:rPr>
          <w:rFonts w:asciiTheme="minorHAnsi" w:hAnsiTheme="minorHAnsi" w:cstheme="minorHAnsi"/>
          <w:sz w:val="22"/>
          <w:szCs w:val="22"/>
        </w:rPr>
      </w:pPr>
      <w:r w:rsidRPr="00E730A3">
        <w:rPr>
          <w:rFonts w:asciiTheme="minorHAnsi" w:hAnsiTheme="minorHAnsi" w:cstheme="minorHAnsi"/>
          <w:sz w:val="22"/>
          <w:szCs w:val="22"/>
        </w:rPr>
        <w:t>65.1.</w:t>
      </w:r>
      <w:r w:rsidRPr="00E730A3">
        <w:rPr>
          <w:rFonts w:asciiTheme="minorHAnsi" w:hAnsiTheme="minorHAnsi" w:cstheme="minorHAnsi"/>
          <w:sz w:val="22"/>
          <w:szCs w:val="22"/>
          <w:vertAlign w:val="superscript"/>
        </w:rPr>
        <w:t>1</w:t>
      </w:r>
      <w:r w:rsidRPr="00E730A3">
        <w:rPr>
          <w:rFonts w:asciiTheme="minorHAnsi" w:hAnsiTheme="minorHAnsi" w:cstheme="minorHAnsi"/>
          <w:sz w:val="22"/>
          <w:szCs w:val="22"/>
        </w:rPr>
        <w:t> maksas par atkārtotu kompetences novērtēšanu sertifikāta saņemšanai 130 </w:t>
      </w:r>
      <w:r w:rsidRPr="00E730A3">
        <w:rPr>
          <w:rStyle w:val="Izclums"/>
          <w:rFonts w:asciiTheme="minorHAnsi" w:hAnsiTheme="minorHAnsi" w:cstheme="minorHAnsi"/>
          <w:sz w:val="22"/>
          <w:szCs w:val="22"/>
        </w:rPr>
        <w:t>euro</w:t>
      </w:r>
      <w:r w:rsidRPr="00E730A3">
        <w:rPr>
          <w:rFonts w:asciiTheme="minorHAnsi" w:hAnsiTheme="minorHAnsi" w:cstheme="minorHAnsi"/>
          <w:sz w:val="22"/>
          <w:szCs w:val="22"/>
        </w:rPr>
        <w:t> apmērā, ja atbilstoši šo noteikumu </w:t>
      </w:r>
      <w:hyperlink r:id="rId7" w:anchor="p28" w:tgtFrame="_blank" w:history="1">
        <w:r w:rsidRPr="00E730A3">
          <w:rPr>
            <w:rStyle w:val="Hipersaite"/>
            <w:rFonts w:asciiTheme="minorHAnsi" w:hAnsiTheme="minorHAnsi" w:cstheme="minorHAnsi"/>
            <w:color w:val="auto"/>
            <w:sz w:val="22"/>
            <w:szCs w:val="22"/>
          </w:rPr>
          <w:t>28. punktam</w:t>
        </w:r>
      </w:hyperlink>
      <w:r w:rsidRPr="00E730A3">
        <w:rPr>
          <w:rFonts w:asciiTheme="minorHAnsi" w:hAnsiTheme="minorHAnsi" w:cstheme="minorHAnsi"/>
          <w:sz w:val="22"/>
          <w:szCs w:val="22"/>
        </w:rPr>
        <w:t> pretendents nav nokārtojis šo noteikumu </w:t>
      </w:r>
      <w:hyperlink r:id="rId8" w:anchor="p19.1.2" w:tgtFrame="_blank" w:history="1">
        <w:r w:rsidRPr="00E730A3">
          <w:rPr>
            <w:rStyle w:val="Hipersaite"/>
            <w:rFonts w:asciiTheme="minorHAnsi" w:hAnsiTheme="minorHAnsi" w:cstheme="minorHAnsi"/>
            <w:color w:val="auto"/>
            <w:sz w:val="22"/>
            <w:szCs w:val="22"/>
          </w:rPr>
          <w:t>19.1.2.</w:t>
        </w:r>
      </w:hyperlink>
      <w:r w:rsidRPr="00E730A3">
        <w:rPr>
          <w:rFonts w:asciiTheme="minorHAnsi" w:hAnsiTheme="minorHAnsi" w:cstheme="minorHAnsi"/>
          <w:sz w:val="22"/>
          <w:szCs w:val="22"/>
        </w:rPr>
        <w:t> vai </w:t>
      </w:r>
      <w:hyperlink r:id="rId9" w:anchor="p19.2.2" w:tgtFrame="_blank" w:history="1">
        <w:r w:rsidRPr="00E730A3">
          <w:rPr>
            <w:rStyle w:val="Hipersaite"/>
            <w:rFonts w:asciiTheme="minorHAnsi" w:hAnsiTheme="minorHAnsi" w:cstheme="minorHAnsi"/>
            <w:color w:val="auto"/>
            <w:sz w:val="22"/>
            <w:szCs w:val="22"/>
          </w:rPr>
          <w:t>19.2.2. apakšpunktā</w:t>
        </w:r>
      </w:hyperlink>
      <w:r w:rsidRPr="00E730A3">
        <w:rPr>
          <w:rFonts w:asciiTheme="minorHAnsi" w:hAnsiTheme="minorHAnsi" w:cstheme="minorHAnsi"/>
          <w:sz w:val="22"/>
          <w:szCs w:val="22"/>
        </w:rPr>
        <w:t> minēto kompetences pārbaudi;</w:t>
      </w:r>
    </w:p>
    <w:p w14:paraId="756162A0" w14:textId="77777777" w:rsidR="00DC2EF6" w:rsidRPr="00E730A3" w:rsidRDefault="00DC2EF6" w:rsidP="00DC2EF6">
      <w:pPr>
        <w:pStyle w:val="tv213"/>
        <w:shd w:val="clear" w:color="auto" w:fill="FFFFFF"/>
        <w:spacing w:before="0" w:beforeAutospacing="0" w:after="80" w:afterAutospacing="0"/>
        <w:ind w:left="600" w:firstLine="300"/>
        <w:jc w:val="both"/>
        <w:rPr>
          <w:rFonts w:asciiTheme="minorHAnsi" w:hAnsiTheme="minorHAnsi" w:cstheme="minorHAnsi"/>
          <w:sz w:val="22"/>
          <w:szCs w:val="22"/>
        </w:rPr>
      </w:pPr>
      <w:r w:rsidRPr="00E730A3">
        <w:rPr>
          <w:rFonts w:asciiTheme="minorHAnsi" w:hAnsiTheme="minorHAnsi" w:cstheme="minorHAnsi"/>
          <w:sz w:val="22"/>
          <w:szCs w:val="22"/>
        </w:rPr>
        <w:t>65.2. patstāvīgās prakses uzraudzības gada maksas, kurā iekļauj:</w:t>
      </w:r>
    </w:p>
    <w:p w14:paraId="341185B8" w14:textId="77777777" w:rsidR="00DC2EF6" w:rsidRPr="00E730A3" w:rsidRDefault="00DC2EF6" w:rsidP="00DC2EF6">
      <w:pPr>
        <w:pStyle w:val="tv213"/>
        <w:shd w:val="clear" w:color="auto" w:fill="FFFFFF"/>
        <w:spacing w:before="0" w:beforeAutospacing="0" w:after="80" w:afterAutospacing="0"/>
        <w:ind w:left="900" w:firstLine="300"/>
        <w:jc w:val="both"/>
        <w:rPr>
          <w:rFonts w:asciiTheme="minorHAnsi" w:hAnsiTheme="minorHAnsi" w:cstheme="minorHAnsi"/>
          <w:sz w:val="22"/>
          <w:szCs w:val="22"/>
        </w:rPr>
      </w:pPr>
      <w:r w:rsidRPr="00E730A3">
        <w:rPr>
          <w:rFonts w:asciiTheme="minorHAnsi" w:hAnsiTheme="minorHAnsi" w:cstheme="minorHAnsi"/>
          <w:sz w:val="22"/>
          <w:szCs w:val="22"/>
        </w:rPr>
        <w:t>65.2.1. uzraudzības maksu, ko apstiprinājis Ministru kabinets;</w:t>
      </w:r>
    </w:p>
    <w:p w14:paraId="1F43A569" w14:textId="77777777" w:rsidR="00DC2EF6" w:rsidRPr="00E730A3" w:rsidRDefault="00DC2EF6" w:rsidP="00DC2EF6">
      <w:pPr>
        <w:pStyle w:val="tv213"/>
        <w:shd w:val="clear" w:color="auto" w:fill="FFFFFF"/>
        <w:spacing w:before="0" w:beforeAutospacing="0" w:after="80" w:afterAutospacing="0"/>
        <w:ind w:left="900" w:firstLine="300"/>
        <w:jc w:val="both"/>
        <w:rPr>
          <w:rFonts w:asciiTheme="minorHAnsi" w:hAnsiTheme="minorHAnsi" w:cstheme="minorHAnsi"/>
          <w:sz w:val="22"/>
          <w:szCs w:val="22"/>
        </w:rPr>
      </w:pPr>
      <w:r w:rsidRPr="00E730A3">
        <w:rPr>
          <w:rFonts w:asciiTheme="minorHAnsi" w:hAnsiTheme="minorHAnsi" w:cstheme="minorHAnsi"/>
          <w:sz w:val="22"/>
          <w:szCs w:val="22"/>
        </w:rPr>
        <w:t>65.2.2. gada maksu 30 </w:t>
      </w:r>
      <w:r w:rsidRPr="00E730A3">
        <w:rPr>
          <w:rFonts w:asciiTheme="minorHAnsi" w:hAnsiTheme="minorHAnsi" w:cstheme="minorHAnsi"/>
          <w:i/>
          <w:iCs/>
          <w:sz w:val="22"/>
          <w:szCs w:val="22"/>
        </w:rPr>
        <w:t>euro</w:t>
      </w:r>
      <w:r w:rsidRPr="00E730A3">
        <w:rPr>
          <w:rFonts w:asciiTheme="minorHAnsi" w:hAnsiTheme="minorHAnsi" w:cstheme="minorHAnsi"/>
          <w:sz w:val="22"/>
          <w:szCs w:val="22"/>
        </w:rPr>
        <w:t> apmērā par Latvijas standartu tiešsaistes lasītavas abonēšanu, ko būvspeciālisti maksā saskaņā ar kompetences pārbaudes iestādes un nacionālās standartizācijas institūcijas noslēgto līgumu;</w:t>
      </w:r>
    </w:p>
    <w:p w14:paraId="012D5E27" w14:textId="77777777" w:rsidR="00DC2EF6" w:rsidRPr="00E730A3" w:rsidRDefault="00DC2EF6" w:rsidP="00DC2EF6">
      <w:pPr>
        <w:pStyle w:val="tv213"/>
        <w:shd w:val="clear" w:color="auto" w:fill="FFFFFF"/>
        <w:spacing w:before="0" w:beforeAutospacing="0" w:after="80" w:afterAutospacing="0"/>
        <w:ind w:left="600" w:firstLine="300"/>
        <w:jc w:val="both"/>
        <w:rPr>
          <w:rFonts w:asciiTheme="minorHAnsi" w:hAnsiTheme="minorHAnsi" w:cstheme="minorHAnsi"/>
          <w:sz w:val="22"/>
          <w:szCs w:val="22"/>
        </w:rPr>
      </w:pPr>
      <w:r w:rsidRPr="00E730A3">
        <w:rPr>
          <w:rFonts w:asciiTheme="minorHAnsi" w:hAnsiTheme="minorHAnsi" w:cstheme="minorHAnsi"/>
          <w:sz w:val="22"/>
          <w:szCs w:val="22"/>
        </w:rPr>
        <w:t>65.3. maksas par papildu sertificēšanas pakalpojumiem, ko apstiprinājis Ministru kabinets.</w:t>
      </w:r>
    </w:p>
    <w:p w14:paraId="4481A9B4" w14:textId="77777777" w:rsidR="00DC2EF6" w:rsidRPr="00E730A3" w:rsidRDefault="00DC2EF6" w:rsidP="00DC2EF6">
      <w:pPr>
        <w:pStyle w:val="labojumupamats"/>
        <w:shd w:val="clear" w:color="auto" w:fill="FFFFFF"/>
        <w:spacing w:before="0" w:beforeAutospacing="0" w:after="80" w:afterAutospacing="0"/>
        <w:ind w:firstLine="300"/>
        <w:jc w:val="both"/>
        <w:rPr>
          <w:rFonts w:asciiTheme="minorHAnsi" w:hAnsiTheme="minorHAnsi" w:cstheme="minorHAnsi"/>
          <w:i/>
          <w:iCs/>
          <w:sz w:val="22"/>
          <w:szCs w:val="22"/>
        </w:rPr>
      </w:pPr>
      <w:r w:rsidRPr="00E730A3">
        <w:rPr>
          <w:rFonts w:asciiTheme="minorHAnsi" w:hAnsiTheme="minorHAnsi" w:cstheme="minorHAnsi"/>
          <w:i/>
          <w:iCs/>
          <w:sz w:val="22"/>
          <w:szCs w:val="22"/>
        </w:rPr>
        <w:t>(Grozīts ar MK </w:t>
      </w:r>
      <w:hyperlink r:id="rId10" w:tgtFrame="_blank" w:history="1">
        <w:r w:rsidRPr="00E730A3">
          <w:rPr>
            <w:rStyle w:val="Hipersaite"/>
            <w:rFonts w:asciiTheme="minorHAnsi" w:hAnsiTheme="minorHAnsi" w:cstheme="minorHAnsi"/>
            <w:i/>
            <w:iCs/>
            <w:color w:val="auto"/>
            <w:sz w:val="22"/>
            <w:szCs w:val="22"/>
          </w:rPr>
          <w:t>04.03.2025.</w:t>
        </w:r>
      </w:hyperlink>
      <w:r w:rsidRPr="00E730A3">
        <w:rPr>
          <w:rFonts w:asciiTheme="minorHAnsi" w:hAnsiTheme="minorHAnsi" w:cstheme="minorHAnsi"/>
          <w:i/>
          <w:iCs/>
          <w:sz w:val="22"/>
          <w:szCs w:val="22"/>
        </w:rPr>
        <w:t> noteikumiem Nr. 128)</w:t>
      </w:r>
    </w:p>
    <w:p w14:paraId="3D582653" w14:textId="77777777" w:rsidR="00DC2EF6" w:rsidRPr="00E730A3" w:rsidRDefault="00DC2EF6" w:rsidP="00DC2EF6">
      <w:pPr>
        <w:pStyle w:val="tv213"/>
        <w:shd w:val="clear" w:color="auto" w:fill="FFFFFF"/>
        <w:spacing w:before="0" w:beforeAutospacing="0" w:after="80" w:afterAutospacing="0"/>
        <w:ind w:firstLine="300"/>
        <w:jc w:val="both"/>
        <w:rPr>
          <w:rFonts w:asciiTheme="minorHAnsi" w:hAnsiTheme="minorHAnsi" w:cstheme="minorHAnsi"/>
          <w:sz w:val="22"/>
          <w:szCs w:val="22"/>
        </w:rPr>
      </w:pPr>
      <w:bookmarkStart w:id="1" w:name="p66"/>
      <w:bookmarkStart w:id="2" w:name="p-652503"/>
      <w:bookmarkEnd w:id="1"/>
      <w:bookmarkEnd w:id="2"/>
      <w:r w:rsidRPr="00E730A3">
        <w:rPr>
          <w:rFonts w:asciiTheme="minorHAnsi" w:hAnsiTheme="minorHAnsi" w:cstheme="minorHAnsi"/>
          <w:sz w:val="22"/>
          <w:szCs w:val="22"/>
        </w:rPr>
        <w:t>66. Par sertificēšanas pakalpojumiem persona maksā pirms šo pakalpojumu saņemšanas.</w:t>
      </w:r>
    </w:p>
    <w:p w14:paraId="79C30B7A" w14:textId="77777777" w:rsidR="00DC2EF6" w:rsidRPr="00E730A3" w:rsidRDefault="00DC2EF6" w:rsidP="00DC2EF6">
      <w:pPr>
        <w:pStyle w:val="tv213"/>
        <w:shd w:val="clear" w:color="auto" w:fill="FFFFFF"/>
        <w:spacing w:before="0" w:beforeAutospacing="0" w:after="80" w:afterAutospacing="0"/>
        <w:ind w:firstLine="300"/>
        <w:jc w:val="both"/>
        <w:rPr>
          <w:rStyle w:val="Izclums"/>
          <w:rFonts w:asciiTheme="minorHAnsi" w:hAnsiTheme="minorHAnsi" w:cstheme="minorHAnsi"/>
          <w:i w:val="0"/>
          <w:iCs w:val="0"/>
          <w:sz w:val="22"/>
          <w:szCs w:val="22"/>
        </w:rPr>
      </w:pPr>
      <w:bookmarkStart w:id="3" w:name="p67"/>
      <w:bookmarkStart w:id="4" w:name="p-652504"/>
      <w:bookmarkEnd w:id="3"/>
      <w:bookmarkEnd w:id="4"/>
      <w:r w:rsidRPr="00E730A3">
        <w:rPr>
          <w:rFonts w:asciiTheme="minorHAnsi" w:hAnsiTheme="minorHAnsi" w:cstheme="minorHAnsi"/>
          <w:sz w:val="22"/>
          <w:szCs w:val="22"/>
        </w:rPr>
        <w:t>67. Ja būvspeciālistam patstāvīgās prakses tiesības ir vairākās darbības sfērās, šo noteikumu 65.2.2. apakšpunktā minēto maksu būvspeciālists maksā par to darbības sfēru, kurā sertifikāts piešķirts visagrāk.</w:t>
      </w:r>
    </w:p>
    <w:p w14:paraId="4A9C328B" w14:textId="77777777" w:rsidR="00DC2EF6" w:rsidRPr="00E730A3" w:rsidRDefault="00DC2EF6" w:rsidP="00DC2EF6">
      <w:pPr>
        <w:pStyle w:val="Paraststmeklis"/>
        <w:shd w:val="clear" w:color="auto" w:fill="FFFFFF"/>
        <w:spacing w:before="0" w:beforeAutospacing="0" w:after="80" w:afterAutospacing="0"/>
        <w:jc w:val="right"/>
        <w:textAlignment w:val="baseline"/>
        <w:rPr>
          <w:rFonts w:asciiTheme="minorHAnsi" w:hAnsiTheme="minorHAnsi" w:cstheme="minorHAnsi"/>
          <w:sz w:val="22"/>
          <w:szCs w:val="22"/>
        </w:rPr>
      </w:pPr>
      <w:r w:rsidRPr="00E730A3">
        <w:rPr>
          <w:rStyle w:val="Izclums"/>
          <w:rFonts w:asciiTheme="minorHAnsi" w:hAnsiTheme="minorHAnsi" w:cstheme="minorHAnsi"/>
          <w:sz w:val="22"/>
          <w:szCs w:val="22"/>
        </w:rPr>
        <w:t>IZRAKSTS</w:t>
      </w:r>
    </w:p>
    <w:p w14:paraId="654BD5A3" w14:textId="77777777" w:rsidR="00DC2EF6" w:rsidRPr="00E730A3" w:rsidRDefault="00DC2EF6" w:rsidP="00DC2EF6">
      <w:pPr>
        <w:pStyle w:val="Paraststmeklis"/>
        <w:shd w:val="clear" w:color="auto" w:fill="FFFFFF"/>
        <w:spacing w:before="0" w:beforeAutospacing="0" w:after="80" w:afterAutospacing="0"/>
        <w:jc w:val="center"/>
        <w:textAlignment w:val="baseline"/>
        <w:rPr>
          <w:rFonts w:asciiTheme="minorHAnsi" w:hAnsiTheme="minorHAnsi" w:cstheme="minorHAnsi"/>
          <w:sz w:val="22"/>
          <w:szCs w:val="22"/>
        </w:rPr>
      </w:pPr>
      <w:r w:rsidRPr="00E730A3">
        <w:rPr>
          <w:rStyle w:val="Izteiksmgs"/>
          <w:rFonts w:asciiTheme="minorHAnsi" w:hAnsiTheme="minorHAnsi" w:cstheme="minorHAnsi"/>
          <w:sz w:val="22"/>
          <w:szCs w:val="22"/>
        </w:rPr>
        <w:t>Ministru kabineta 2019.gada 5.marta noteikumi Nr. 100</w:t>
      </w:r>
      <w:r w:rsidRPr="00E730A3">
        <w:rPr>
          <w:rFonts w:asciiTheme="minorHAnsi" w:hAnsiTheme="minorHAnsi" w:cstheme="minorHAnsi"/>
          <w:bCs/>
          <w:sz w:val="22"/>
          <w:szCs w:val="22"/>
        </w:rPr>
        <w:br/>
      </w:r>
      <w:r w:rsidRPr="00E730A3">
        <w:rPr>
          <w:rStyle w:val="Izteiksmgs"/>
          <w:rFonts w:asciiTheme="minorHAnsi" w:hAnsiTheme="minorHAnsi" w:cstheme="minorHAnsi"/>
          <w:sz w:val="22"/>
          <w:szCs w:val="22"/>
        </w:rPr>
        <w:t>“Būvspeciālistu uzraudzības un kompetences novērtēšanas cenrādis”.</w:t>
      </w:r>
    </w:p>
    <w:p w14:paraId="294FB192" w14:textId="77777777" w:rsidR="00DC2EF6" w:rsidRPr="00E730A3" w:rsidRDefault="00DC2EF6" w:rsidP="00DC2EF6">
      <w:pPr>
        <w:spacing w:after="80" w:line="240" w:lineRule="auto"/>
        <w:rPr>
          <w:rFonts w:cstheme="minorHAnsi"/>
          <w:sz w:val="22"/>
          <w:szCs w:val="22"/>
          <w:shd w:val="clear" w:color="auto" w:fill="FFFFFF"/>
        </w:rPr>
      </w:pPr>
      <w:r w:rsidRPr="00E730A3">
        <w:rPr>
          <w:rFonts w:cstheme="minorHAnsi"/>
          <w:sz w:val="22"/>
          <w:szCs w:val="22"/>
          <w:shd w:val="clear" w:color="auto" w:fill="FFFFFF"/>
        </w:rPr>
        <w:t>2. Kompetences pārbaudes iestādes valsts pārvaldes uzdevuma ietvaros uzraudzību un kompetences novērtēšanu veic saskaņā ar cenrādi (</w:t>
      </w:r>
      <w:hyperlink r:id="rId11" w:anchor="piel0" w:history="1">
        <w:r w:rsidRPr="00E730A3">
          <w:rPr>
            <w:rStyle w:val="Hipersaite"/>
            <w:rFonts w:cstheme="minorHAnsi"/>
            <w:color w:val="auto"/>
            <w:sz w:val="22"/>
            <w:szCs w:val="22"/>
            <w:shd w:val="clear" w:color="auto" w:fill="FFFFFF"/>
          </w:rPr>
          <w:t>pielikums</w:t>
        </w:r>
      </w:hyperlink>
      <w:r w:rsidRPr="00E730A3">
        <w:rPr>
          <w:rFonts w:cstheme="minorHAnsi"/>
          <w:sz w:val="22"/>
          <w:szCs w:val="22"/>
          <w:shd w:val="clear" w:color="auto" w:fill="FFFFFF"/>
        </w:rPr>
        <w:t>).</w:t>
      </w:r>
    </w:p>
    <w:p w14:paraId="715C0255" w14:textId="77777777" w:rsidR="00DC2EF6" w:rsidRPr="00E730A3" w:rsidRDefault="00DC2EF6" w:rsidP="00DC2EF6">
      <w:pPr>
        <w:spacing w:after="80" w:line="240" w:lineRule="auto"/>
        <w:jc w:val="center"/>
        <w:rPr>
          <w:rFonts w:eastAsia="Times New Roman" w:cstheme="minorHAnsi"/>
          <w:bCs/>
          <w:sz w:val="22"/>
          <w:szCs w:val="22"/>
        </w:rPr>
      </w:pPr>
      <w:r w:rsidRPr="00E730A3">
        <w:rPr>
          <w:rFonts w:eastAsia="Times New Roman" w:cstheme="minorHAnsi"/>
          <w:bCs/>
          <w:sz w:val="22"/>
          <w:szCs w:val="22"/>
        </w:rPr>
        <w:t>Būvspeciālistu uzraudzības un kompetences novērtēšanas cenrādis</w:t>
      </w:r>
    </w:p>
    <w:tbl>
      <w:tblPr>
        <w:tblW w:w="9000"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40"/>
        <w:gridCol w:w="2430"/>
        <w:gridCol w:w="1980"/>
        <w:gridCol w:w="1350"/>
        <w:gridCol w:w="1350"/>
        <w:gridCol w:w="1350"/>
      </w:tblGrid>
      <w:tr w:rsidR="00D316BC" w:rsidRPr="00E730A3" w14:paraId="5A841CEC" w14:textId="77777777" w:rsidTr="0078667A">
        <w:tc>
          <w:tcPr>
            <w:tcW w:w="300" w:type="pct"/>
            <w:tcBorders>
              <w:top w:val="outset" w:sz="6" w:space="0" w:color="414142"/>
              <w:left w:val="outset" w:sz="6" w:space="0" w:color="414142"/>
              <w:bottom w:val="outset" w:sz="6" w:space="0" w:color="414142"/>
              <w:right w:val="outset" w:sz="6" w:space="0" w:color="414142"/>
            </w:tcBorders>
            <w:vAlign w:val="center"/>
            <w:hideMark/>
          </w:tcPr>
          <w:p w14:paraId="71D25DFA"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Nr.</w:t>
            </w:r>
            <w:r w:rsidRPr="00E730A3">
              <w:rPr>
                <w:rFonts w:eastAsia="Times New Roman" w:cstheme="minorHAnsi"/>
                <w:sz w:val="22"/>
                <w:szCs w:val="22"/>
              </w:rPr>
              <w:br/>
              <w:t>p. k.</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2E6C3DA0"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Pakalpojuma veids</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984FC12"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Mērvienība</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DC6E2F4"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Cena bez PVN (</w:t>
            </w:r>
            <w:r w:rsidRPr="00E730A3">
              <w:rPr>
                <w:rFonts w:eastAsia="Times New Roman" w:cstheme="minorHAnsi"/>
                <w:i/>
                <w:iCs/>
                <w:sz w:val="22"/>
                <w:szCs w:val="22"/>
              </w:rPr>
              <w:t>euro</w:t>
            </w:r>
            <w:r w:rsidRPr="00E730A3">
              <w:rPr>
                <w:rFonts w:eastAsia="Times New Roman" w:cstheme="minorHAnsi"/>
                <w:sz w:val="22"/>
                <w:szCs w:val="22"/>
              </w:rPr>
              <w:t>)</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1FD8F1E"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PVN (</w:t>
            </w:r>
            <w:r w:rsidRPr="00E730A3">
              <w:rPr>
                <w:rFonts w:eastAsia="Times New Roman" w:cstheme="minorHAnsi"/>
                <w:i/>
                <w:iCs/>
                <w:sz w:val="22"/>
                <w:szCs w:val="22"/>
              </w:rPr>
              <w:t>euro</w:t>
            </w:r>
            <w:r w:rsidRPr="00E730A3">
              <w:rPr>
                <w:rFonts w:eastAsia="Times New Roman" w:cstheme="minorHAnsi"/>
                <w:sz w:val="22"/>
                <w:szCs w:val="22"/>
              </w:rPr>
              <w:t>)</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76861FD"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Cena ar PVN (</w:t>
            </w:r>
            <w:r w:rsidRPr="00E730A3">
              <w:rPr>
                <w:rFonts w:eastAsia="Times New Roman" w:cstheme="minorHAnsi"/>
                <w:i/>
                <w:iCs/>
                <w:sz w:val="22"/>
                <w:szCs w:val="22"/>
              </w:rPr>
              <w:t>euro</w:t>
            </w:r>
            <w:r w:rsidRPr="00E730A3">
              <w:rPr>
                <w:rFonts w:eastAsia="Times New Roman" w:cstheme="minorHAnsi"/>
                <w:sz w:val="22"/>
                <w:szCs w:val="22"/>
              </w:rPr>
              <w:t>)</w:t>
            </w:r>
          </w:p>
        </w:tc>
      </w:tr>
      <w:tr w:rsidR="00D316BC" w:rsidRPr="00E730A3" w14:paraId="6205783E" w14:textId="77777777" w:rsidTr="0078667A">
        <w:tc>
          <w:tcPr>
            <w:tcW w:w="300" w:type="pct"/>
            <w:tcBorders>
              <w:top w:val="outset" w:sz="6" w:space="0" w:color="414142"/>
              <w:left w:val="outset" w:sz="6" w:space="0" w:color="414142"/>
              <w:bottom w:val="outset" w:sz="6" w:space="0" w:color="414142"/>
              <w:right w:val="outset" w:sz="6" w:space="0" w:color="414142"/>
            </w:tcBorders>
            <w:vAlign w:val="center"/>
            <w:hideMark/>
          </w:tcPr>
          <w:p w14:paraId="195666CC"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1.</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22B26A84" w14:textId="77777777" w:rsidR="00DC2EF6" w:rsidRPr="00E730A3" w:rsidRDefault="00DC2EF6" w:rsidP="00DC2EF6">
            <w:pPr>
              <w:spacing w:after="80" w:line="240" w:lineRule="auto"/>
              <w:rPr>
                <w:rFonts w:eastAsia="Times New Roman" w:cstheme="minorHAnsi"/>
                <w:sz w:val="22"/>
                <w:szCs w:val="22"/>
              </w:rPr>
            </w:pPr>
            <w:r w:rsidRPr="00E730A3">
              <w:rPr>
                <w:rFonts w:eastAsia="Times New Roman" w:cstheme="minorHAnsi"/>
                <w:sz w:val="22"/>
                <w:szCs w:val="22"/>
              </w:rPr>
              <w:t>Uzraudzība</w:t>
            </w:r>
            <w:r w:rsidRPr="00E730A3">
              <w:rPr>
                <w:rFonts w:eastAsia="Times New Roman" w:cstheme="minorHAnsi"/>
                <w:sz w:val="22"/>
                <w:szCs w:val="22"/>
                <w:vertAlign w:val="superscript"/>
              </w:rPr>
              <w:t>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1AD0B97"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Viena persona vienā darbības sfērā</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6A27E30"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255,00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2CFEB94"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0,00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D8D5512"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255,00</w:t>
            </w:r>
          </w:p>
        </w:tc>
      </w:tr>
      <w:tr w:rsidR="00D316BC" w:rsidRPr="00E730A3" w14:paraId="4E840736" w14:textId="77777777" w:rsidTr="0078667A">
        <w:tc>
          <w:tcPr>
            <w:tcW w:w="300" w:type="pct"/>
            <w:tcBorders>
              <w:top w:val="outset" w:sz="6" w:space="0" w:color="414142"/>
              <w:left w:val="outset" w:sz="6" w:space="0" w:color="414142"/>
              <w:bottom w:val="outset" w:sz="6" w:space="0" w:color="414142"/>
              <w:right w:val="outset" w:sz="6" w:space="0" w:color="414142"/>
            </w:tcBorders>
            <w:vAlign w:val="center"/>
            <w:hideMark/>
          </w:tcPr>
          <w:p w14:paraId="06E2C129"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2.</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4419052E" w14:textId="77777777" w:rsidR="00DC2EF6" w:rsidRPr="00E730A3" w:rsidRDefault="00DC2EF6" w:rsidP="00DC2EF6">
            <w:pPr>
              <w:spacing w:after="80" w:line="240" w:lineRule="auto"/>
              <w:rPr>
                <w:rFonts w:eastAsia="Times New Roman" w:cstheme="minorHAnsi"/>
                <w:sz w:val="22"/>
                <w:szCs w:val="22"/>
              </w:rPr>
            </w:pPr>
            <w:r w:rsidRPr="00E730A3">
              <w:rPr>
                <w:rFonts w:eastAsia="Times New Roman" w:cstheme="minorHAnsi"/>
                <w:sz w:val="22"/>
                <w:szCs w:val="22"/>
              </w:rPr>
              <w:t>Kompetenču, prasmju un zināšanu līmeņa novērtēšana</w:t>
            </w:r>
            <w:r w:rsidRPr="00E730A3">
              <w:rPr>
                <w:rFonts w:eastAsia="Times New Roman" w:cstheme="minorHAnsi"/>
                <w:sz w:val="22"/>
                <w:szCs w:val="22"/>
                <w:vertAlign w:val="superscript"/>
              </w:rPr>
              <w:t>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EE893E6"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Viena persona, viens eksāmens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B7E9E66"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250,00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38F593E"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0,00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D5F5D1C"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250,00</w:t>
            </w:r>
          </w:p>
        </w:tc>
      </w:tr>
      <w:tr w:rsidR="00D316BC" w:rsidRPr="00E730A3" w14:paraId="6417E649" w14:textId="77777777" w:rsidTr="0078667A">
        <w:tc>
          <w:tcPr>
            <w:tcW w:w="300" w:type="pct"/>
            <w:tcBorders>
              <w:top w:val="outset" w:sz="6" w:space="0" w:color="414142"/>
              <w:left w:val="outset" w:sz="6" w:space="0" w:color="414142"/>
              <w:bottom w:val="outset" w:sz="6" w:space="0" w:color="414142"/>
              <w:right w:val="outset" w:sz="6" w:space="0" w:color="414142"/>
            </w:tcBorders>
            <w:vAlign w:val="center"/>
            <w:hideMark/>
          </w:tcPr>
          <w:p w14:paraId="3A158F30"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3.</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682305D8" w14:textId="77777777" w:rsidR="00DC2EF6" w:rsidRPr="00E730A3" w:rsidRDefault="00DC2EF6" w:rsidP="00DC2EF6">
            <w:pPr>
              <w:spacing w:after="80" w:line="240" w:lineRule="auto"/>
              <w:rPr>
                <w:rFonts w:eastAsia="Times New Roman" w:cstheme="minorHAnsi"/>
                <w:sz w:val="22"/>
                <w:szCs w:val="22"/>
              </w:rPr>
            </w:pPr>
            <w:r w:rsidRPr="00E730A3">
              <w:rPr>
                <w:rFonts w:eastAsia="Times New Roman" w:cstheme="minorHAnsi"/>
                <w:sz w:val="22"/>
                <w:szCs w:val="22"/>
              </w:rPr>
              <w:t>Profesionālās pilnveides pārbaude</w:t>
            </w:r>
            <w:r w:rsidRPr="00E730A3">
              <w:rPr>
                <w:rFonts w:eastAsia="Times New Roman" w:cstheme="minorHAnsi"/>
                <w:sz w:val="22"/>
                <w:szCs w:val="22"/>
                <w:vertAlign w:val="superscript"/>
              </w:rPr>
              <w:t>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2A40E68"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Viena persona, viens eksāmens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AC96495"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250,00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B244F77"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0,00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B096FEE"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250,00</w:t>
            </w:r>
          </w:p>
        </w:tc>
      </w:tr>
      <w:tr w:rsidR="00D316BC" w:rsidRPr="00E730A3" w14:paraId="06297280" w14:textId="77777777" w:rsidTr="0078667A">
        <w:tc>
          <w:tcPr>
            <w:tcW w:w="300" w:type="pct"/>
            <w:tcBorders>
              <w:top w:val="outset" w:sz="6" w:space="0" w:color="414142"/>
              <w:left w:val="outset" w:sz="6" w:space="0" w:color="414142"/>
              <w:bottom w:val="outset" w:sz="6" w:space="0" w:color="414142"/>
              <w:right w:val="outset" w:sz="6" w:space="0" w:color="414142"/>
            </w:tcBorders>
            <w:vAlign w:val="center"/>
            <w:hideMark/>
          </w:tcPr>
          <w:p w14:paraId="03EA5CDC"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4.</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50F90B55" w14:textId="77777777" w:rsidR="00DC2EF6" w:rsidRPr="00E730A3" w:rsidRDefault="00DC2EF6" w:rsidP="00DC2EF6">
            <w:pPr>
              <w:spacing w:after="80" w:line="240" w:lineRule="auto"/>
              <w:rPr>
                <w:rFonts w:eastAsia="Times New Roman" w:cstheme="minorHAnsi"/>
                <w:sz w:val="22"/>
                <w:szCs w:val="22"/>
              </w:rPr>
            </w:pPr>
            <w:r w:rsidRPr="00E730A3">
              <w:rPr>
                <w:rFonts w:eastAsia="Times New Roman" w:cstheme="minorHAnsi"/>
                <w:sz w:val="22"/>
                <w:szCs w:val="22"/>
              </w:rPr>
              <w:t>Profesionālās pilnveides pārbaude daļējā apjomā</w:t>
            </w:r>
            <w:r w:rsidRPr="00E730A3">
              <w:rPr>
                <w:rFonts w:eastAsia="Times New Roman" w:cstheme="minorHAnsi"/>
                <w:sz w:val="22"/>
                <w:szCs w:val="22"/>
                <w:vertAlign w:val="superscript"/>
              </w:rPr>
              <w:t>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D34AA8B"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Viena persona, viens eksāmens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87FA190"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130,00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365EFF3"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0,00</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8B3008F" w14:textId="77777777" w:rsidR="00DC2EF6" w:rsidRPr="00E730A3" w:rsidRDefault="00DC2EF6" w:rsidP="00DC2EF6">
            <w:pPr>
              <w:spacing w:after="80" w:line="240" w:lineRule="auto"/>
              <w:jc w:val="center"/>
              <w:rPr>
                <w:rFonts w:eastAsia="Times New Roman" w:cstheme="minorHAnsi"/>
                <w:sz w:val="22"/>
                <w:szCs w:val="22"/>
              </w:rPr>
            </w:pPr>
            <w:r w:rsidRPr="00E730A3">
              <w:rPr>
                <w:rFonts w:eastAsia="Times New Roman" w:cstheme="minorHAnsi"/>
                <w:sz w:val="22"/>
                <w:szCs w:val="22"/>
              </w:rPr>
              <w:t>130,00</w:t>
            </w:r>
          </w:p>
        </w:tc>
      </w:tr>
    </w:tbl>
    <w:p w14:paraId="7F1A5869" w14:textId="77777777" w:rsidR="007A31C4" w:rsidRPr="00E730A3" w:rsidRDefault="00DC2EF6" w:rsidP="00DC2EF6">
      <w:pPr>
        <w:spacing w:after="80" w:line="240" w:lineRule="auto"/>
        <w:rPr>
          <w:rFonts w:eastAsia="Times New Roman" w:cstheme="minorHAnsi"/>
          <w:sz w:val="22"/>
          <w:szCs w:val="22"/>
          <w:u w:val="single"/>
        </w:rPr>
      </w:pPr>
      <w:r w:rsidRPr="00E730A3">
        <w:rPr>
          <w:rFonts w:eastAsia="Times New Roman" w:cstheme="minorHAnsi"/>
          <w:sz w:val="22"/>
          <w:szCs w:val="22"/>
        </w:rPr>
        <w:t> Piezīme. </w:t>
      </w:r>
      <w:r w:rsidRPr="00E730A3">
        <w:rPr>
          <w:rFonts w:eastAsia="Times New Roman" w:cstheme="minorHAnsi"/>
          <w:sz w:val="22"/>
          <w:szCs w:val="22"/>
          <w:vertAlign w:val="superscript"/>
        </w:rPr>
        <w:t>1</w:t>
      </w:r>
      <w:r w:rsidRPr="00E730A3">
        <w:rPr>
          <w:rFonts w:eastAsia="Times New Roman" w:cstheme="minorHAnsi"/>
          <w:sz w:val="22"/>
          <w:szCs w:val="22"/>
        </w:rPr>
        <w:t> Pievienotās vērtības nodokli nepiemēro saskaņā ar </w:t>
      </w:r>
      <w:hyperlink r:id="rId12" w:tgtFrame="_blank" w:history="1">
        <w:r w:rsidRPr="00E730A3">
          <w:rPr>
            <w:rFonts w:eastAsia="Times New Roman" w:cstheme="minorHAnsi"/>
            <w:sz w:val="22"/>
            <w:szCs w:val="22"/>
            <w:u w:val="single"/>
          </w:rPr>
          <w:t>Pievienotās vērtības nodokļa likuma</w:t>
        </w:r>
      </w:hyperlink>
      <w:r w:rsidRPr="00E730A3">
        <w:rPr>
          <w:rFonts w:eastAsia="Times New Roman" w:cstheme="minorHAnsi"/>
          <w:sz w:val="22"/>
          <w:szCs w:val="22"/>
        </w:rPr>
        <w:t> </w:t>
      </w:r>
      <w:hyperlink r:id="rId13" w:anchor="p3" w:tgtFrame="_blank" w:history="1">
        <w:r w:rsidRPr="00E730A3">
          <w:rPr>
            <w:rFonts w:eastAsia="Times New Roman" w:cstheme="minorHAnsi"/>
            <w:sz w:val="22"/>
            <w:szCs w:val="22"/>
            <w:u w:val="single"/>
          </w:rPr>
          <w:t>3. panta</w:t>
        </w:r>
      </w:hyperlink>
      <w:r w:rsidRPr="00E730A3">
        <w:rPr>
          <w:rFonts w:eastAsia="Times New Roman" w:cstheme="minorHAnsi"/>
          <w:sz w:val="22"/>
          <w:szCs w:val="22"/>
        </w:rPr>
        <w:t> astoto daļu.</w:t>
      </w:r>
      <w:bookmarkEnd w:id="0"/>
    </w:p>
    <w:sectPr w:rsidR="007A31C4" w:rsidRPr="00E730A3" w:rsidSect="00DC2EF6">
      <w:headerReference w:type="even" r:id="rId14"/>
      <w:headerReference w:type="default" r:id="rId15"/>
      <w:footerReference w:type="even" r:id="rId16"/>
      <w:footerReference w:type="default" r:id="rId17"/>
      <w:headerReference w:type="first" r:id="rId18"/>
      <w:footerReference w:type="first" r:id="rId19"/>
      <w:pgSz w:w="11906" w:h="16838"/>
      <w:pgMar w:top="567" w:right="1077" w:bottom="567" w:left="1701" w:header="709" w:footer="42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1DB79" w14:textId="77777777" w:rsidR="00EA1F41" w:rsidRDefault="00EA1F41" w:rsidP="00DA0831">
      <w:pPr>
        <w:spacing w:after="0" w:line="240" w:lineRule="auto"/>
      </w:pPr>
      <w:r>
        <w:separator/>
      </w:r>
    </w:p>
  </w:endnote>
  <w:endnote w:type="continuationSeparator" w:id="0">
    <w:p w14:paraId="04409EAC" w14:textId="77777777" w:rsidR="00EA1F41" w:rsidRDefault="00EA1F41" w:rsidP="00DA0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66911" w14:textId="77777777" w:rsidR="008A7FC8" w:rsidRDefault="008A7FC8">
    <w:pPr>
      <w:pStyle w:val="Kjen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F0D5C" w14:textId="77777777" w:rsidR="002D062F" w:rsidRPr="008A7FC8" w:rsidRDefault="007A31C4">
    <w:pPr>
      <w:pStyle w:val="Kjene"/>
      <w:rPr>
        <w:sz w:val="18"/>
        <w:szCs w:val="18"/>
      </w:rPr>
    </w:pPr>
    <w:r w:rsidRPr="008A7FC8">
      <w:rPr>
        <w:sz w:val="18"/>
        <w:szCs w:val="18"/>
      </w:rPr>
      <w:t>10</w:t>
    </w:r>
    <w:r w:rsidR="002D062F" w:rsidRPr="008A7FC8">
      <w:rPr>
        <w:sz w:val="18"/>
        <w:szCs w:val="18"/>
      </w:rPr>
      <w:t>.sadaļa</w:t>
    </w:r>
    <w:r w:rsidR="00B60BBE" w:rsidRPr="008A7FC8">
      <w:rPr>
        <w:sz w:val="18"/>
        <w:szCs w:val="18"/>
      </w:rPr>
      <w:t xml:space="preserve"> </w:t>
    </w:r>
  </w:p>
  <w:p w14:paraId="44204FD3" w14:textId="77777777" w:rsidR="00DA0831" w:rsidRDefault="00DA0831">
    <w:pPr>
      <w:pStyle w:val="Kjen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2EF24" w14:textId="77777777" w:rsidR="008A7FC8" w:rsidRDefault="008A7FC8">
    <w:pPr>
      <w:pStyle w:val="Kjen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00512" w14:textId="77777777" w:rsidR="00EA1F41" w:rsidRDefault="00EA1F41" w:rsidP="00DA0831">
      <w:pPr>
        <w:spacing w:after="0" w:line="240" w:lineRule="auto"/>
      </w:pPr>
      <w:r>
        <w:separator/>
      </w:r>
    </w:p>
  </w:footnote>
  <w:footnote w:type="continuationSeparator" w:id="0">
    <w:p w14:paraId="73B94C5F" w14:textId="77777777" w:rsidR="00EA1F41" w:rsidRDefault="00EA1F41" w:rsidP="00DA0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34D2E" w14:textId="77777777" w:rsidR="008A7FC8" w:rsidRDefault="008A7FC8">
    <w:pPr>
      <w:pStyle w:val="Galve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0136378"/>
      <w:docPartObj>
        <w:docPartGallery w:val="Page Numbers (Top of Page)"/>
        <w:docPartUnique/>
      </w:docPartObj>
    </w:sdtPr>
    <w:sdtEndPr/>
    <w:sdtContent>
      <w:p w14:paraId="7177051D" w14:textId="62DC107A" w:rsidR="00DA0831" w:rsidRDefault="00273E09">
        <w:pPr>
          <w:pStyle w:val="Galvene"/>
          <w:jc w:val="right"/>
        </w:pPr>
        <w:r>
          <w:fldChar w:fldCharType="begin"/>
        </w:r>
        <w:r w:rsidR="00DA0831">
          <w:instrText xml:space="preserve"> PAGE   \* MERGEFORMAT </w:instrText>
        </w:r>
        <w:r>
          <w:fldChar w:fldCharType="separate"/>
        </w:r>
        <w:r w:rsidR="00C43301">
          <w:rPr>
            <w:noProof/>
          </w:rPr>
          <w:t>1</w:t>
        </w:r>
        <w:r>
          <w:fldChar w:fldCharType="end"/>
        </w:r>
      </w:p>
    </w:sdtContent>
  </w:sdt>
  <w:p w14:paraId="7E0C2444" w14:textId="77777777" w:rsidR="00DA0831" w:rsidRDefault="00DA0831">
    <w:pPr>
      <w:pStyle w:val="Galve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ECAA1" w14:textId="77777777" w:rsidR="008A7FC8" w:rsidRDefault="008A7FC8">
    <w:pPr>
      <w:pStyle w:val="Galve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005F9"/>
    <w:multiLevelType w:val="hybridMultilevel"/>
    <w:tmpl w:val="BEA42028"/>
    <w:lvl w:ilvl="0" w:tplc="AC605628">
      <w:start w:val="1"/>
      <w:numFmt w:val="decimal"/>
      <w:lvlText w:val="%1)"/>
      <w:lvlJc w:val="left"/>
      <w:pPr>
        <w:ind w:left="1920" w:hanging="360"/>
      </w:pPr>
      <w:rPr>
        <w:rFonts w:hint="default"/>
      </w:rPr>
    </w:lvl>
    <w:lvl w:ilvl="1" w:tplc="04260019" w:tentative="1">
      <w:start w:val="1"/>
      <w:numFmt w:val="lowerLetter"/>
      <w:lvlText w:val="%2."/>
      <w:lvlJc w:val="left"/>
      <w:pPr>
        <w:ind w:left="2640" w:hanging="360"/>
      </w:pPr>
    </w:lvl>
    <w:lvl w:ilvl="2" w:tplc="0426001B" w:tentative="1">
      <w:start w:val="1"/>
      <w:numFmt w:val="lowerRoman"/>
      <w:lvlText w:val="%3."/>
      <w:lvlJc w:val="right"/>
      <w:pPr>
        <w:ind w:left="3360" w:hanging="180"/>
      </w:pPr>
    </w:lvl>
    <w:lvl w:ilvl="3" w:tplc="0426000F" w:tentative="1">
      <w:start w:val="1"/>
      <w:numFmt w:val="decimal"/>
      <w:lvlText w:val="%4."/>
      <w:lvlJc w:val="left"/>
      <w:pPr>
        <w:ind w:left="4080" w:hanging="360"/>
      </w:pPr>
    </w:lvl>
    <w:lvl w:ilvl="4" w:tplc="04260019" w:tentative="1">
      <w:start w:val="1"/>
      <w:numFmt w:val="lowerLetter"/>
      <w:lvlText w:val="%5."/>
      <w:lvlJc w:val="left"/>
      <w:pPr>
        <w:ind w:left="4800" w:hanging="360"/>
      </w:pPr>
    </w:lvl>
    <w:lvl w:ilvl="5" w:tplc="0426001B" w:tentative="1">
      <w:start w:val="1"/>
      <w:numFmt w:val="lowerRoman"/>
      <w:lvlText w:val="%6."/>
      <w:lvlJc w:val="right"/>
      <w:pPr>
        <w:ind w:left="5520" w:hanging="180"/>
      </w:pPr>
    </w:lvl>
    <w:lvl w:ilvl="6" w:tplc="0426000F" w:tentative="1">
      <w:start w:val="1"/>
      <w:numFmt w:val="decimal"/>
      <w:lvlText w:val="%7."/>
      <w:lvlJc w:val="left"/>
      <w:pPr>
        <w:ind w:left="6240" w:hanging="360"/>
      </w:pPr>
    </w:lvl>
    <w:lvl w:ilvl="7" w:tplc="04260019" w:tentative="1">
      <w:start w:val="1"/>
      <w:numFmt w:val="lowerLetter"/>
      <w:lvlText w:val="%8."/>
      <w:lvlJc w:val="left"/>
      <w:pPr>
        <w:ind w:left="6960" w:hanging="360"/>
      </w:pPr>
    </w:lvl>
    <w:lvl w:ilvl="8" w:tplc="0426001B" w:tentative="1">
      <w:start w:val="1"/>
      <w:numFmt w:val="lowerRoman"/>
      <w:lvlText w:val="%9."/>
      <w:lvlJc w:val="right"/>
      <w:pPr>
        <w:ind w:left="7680" w:hanging="180"/>
      </w:pPr>
    </w:lvl>
  </w:abstractNum>
  <w:abstractNum w:abstractNumId="1" w15:restartNumberingAfterBreak="0">
    <w:nsid w:val="225D7EE4"/>
    <w:multiLevelType w:val="hybridMultilevel"/>
    <w:tmpl w:val="8BB4D87C"/>
    <w:lvl w:ilvl="0" w:tplc="D0DC0CE2">
      <w:start w:val="6"/>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 w15:restartNumberingAfterBreak="0">
    <w:nsid w:val="240475A7"/>
    <w:multiLevelType w:val="multilevel"/>
    <w:tmpl w:val="94C81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CC7254"/>
    <w:multiLevelType w:val="hybridMultilevel"/>
    <w:tmpl w:val="2760E372"/>
    <w:lvl w:ilvl="0" w:tplc="1CD8D140">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 w15:restartNumberingAfterBreak="0">
    <w:nsid w:val="2D9E2F74"/>
    <w:multiLevelType w:val="multilevel"/>
    <w:tmpl w:val="7BACF79A"/>
    <w:lvl w:ilvl="0">
      <w:start w:val="1"/>
      <w:numFmt w:val="decimal"/>
      <w:lvlText w:val="%1."/>
      <w:lvlJc w:val="left"/>
      <w:pPr>
        <w:tabs>
          <w:tab w:val="num" w:pos="1637"/>
        </w:tabs>
        <w:ind w:left="1637" w:hanging="360"/>
      </w:pPr>
    </w:lvl>
    <w:lvl w:ilvl="1" w:tentative="1">
      <w:start w:val="1"/>
      <w:numFmt w:val="decimal"/>
      <w:lvlText w:val="%2."/>
      <w:lvlJc w:val="left"/>
      <w:pPr>
        <w:tabs>
          <w:tab w:val="num" w:pos="2357"/>
        </w:tabs>
        <w:ind w:left="2357" w:hanging="360"/>
      </w:pPr>
    </w:lvl>
    <w:lvl w:ilvl="2" w:tentative="1">
      <w:start w:val="1"/>
      <w:numFmt w:val="decimal"/>
      <w:lvlText w:val="%3."/>
      <w:lvlJc w:val="left"/>
      <w:pPr>
        <w:tabs>
          <w:tab w:val="num" w:pos="3077"/>
        </w:tabs>
        <w:ind w:left="3077" w:hanging="360"/>
      </w:pPr>
    </w:lvl>
    <w:lvl w:ilvl="3" w:tentative="1">
      <w:start w:val="1"/>
      <w:numFmt w:val="decimal"/>
      <w:lvlText w:val="%4."/>
      <w:lvlJc w:val="left"/>
      <w:pPr>
        <w:tabs>
          <w:tab w:val="num" w:pos="3797"/>
        </w:tabs>
        <w:ind w:left="3797" w:hanging="360"/>
      </w:pPr>
    </w:lvl>
    <w:lvl w:ilvl="4" w:tentative="1">
      <w:start w:val="1"/>
      <w:numFmt w:val="decimal"/>
      <w:lvlText w:val="%5."/>
      <w:lvlJc w:val="left"/>
      <w:pPr>
        <w:tabs>
          <w:tab w:val="num" w:pos="4517"/>
        </w:tabs>
        <w:ind w:left="4517" w:hanging="360"/>
      </w:pPr>
    </w:lvl>
    <w:lvl w:ilvl="5" w:tentative="1">
      <w:start w:val="1"/>
      <w:numFmt w:val="decimal"/>
      <w:lvlText w:val="%6."/>
      <w:lvlJc w:val="left"/>
      <w:pPr>
        <w:tabs>
          <w:tab w:val="num" w:pos="5237"/>
        </w:tabs>
        <w:ind w:left="5237" w:hanging="360"/>
      </w:pPr>
    </w:lvl>
    <w:lvl w:ilvl="6" w:tentative="1">
      <w:start w:val="1"/>
      <w:numFmt w:val="decimal"/>
      <w:lvlText w:val="%7."/>
      <w:lvlJc w:val="left"/>
      <w:pPr>
        <w:tabs>
          <w:tab w:val="num" w:pos="5957"/>
        </w:tabs>
        <w:ind w:left="5957" w:hanging="360"/>
      </w:pPr>
    </w:lvl>
    <w:lvl w:ilvl="7" w:tentative="1">
      <w:start w:val="1"/>
      <w:numFmt w:val="decimal"/>
      <w:lvlText w:val="%8."/>
      <w:lvlJc w:val="left"/>
      <w:pPr>
        <w:tabs>
          <w:tab w:val="num" w:pos="6677"/>
        </w:tabs>
        <w:ind w:left="6677" w:hanging="360"/>
      </w:pPr>
    </w:lvl>
    <w:lvl w:ilvl="8" w:tentative="1">
      <w:start w:val="1"/>
      <w:numFmt w:val="decimal"/>
      <w:lvlText w:val="%9."/>
      <w:lvlJc w:val="left"/>
      <w:pPr>
        <w:tabs>
          <w:tab w:val="num" w:pos="7397"/>
        </w:tabs>
        <w:ind w:left="7397" w:hanging="360"/>
      </w:pPr>
    </w:lvl>
  </w:abstractNum>
  <w:abstractNum w:abstractNumId="5" w15:restartNumberingAfterBreak="0">
    <w:nsid w:val="3124616F"/>
    <w:multiLevelType w:val="multilevel"/>
    <w:tmpl w:val="5C28FBC4"/>
    <w:lvl w:ilvl="0">
      <w:start w:val="1"/>
      <w:numFmt w:val="decimal"/>
      <w:lvlText w:val="%1."/>
      <w:lvlJc w:val="left"/>
      <w:pPr>
        <w:ind w:left="495" w:hanging="495"/>
      </w:pPr>
      <w:rPr>
        <w:rFonts w:hint="default"/>
      </w:rPr>
    </w:lvl>
    <w:lvl w:ilvl="1">
      <w:start w:val="2"/>
      <w:numFmt w:val="decimal"/>
      <w:lvlText w:val="%1.%2."/>
      <w:lvlJc w:val="left"/>
      <w:pPr>
        <w:ind w:left="1100" w:hanging="495"/>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6" w15:restartNumberingAfterBreak="0">
    <w:nsid w:val="359E2A78"/>
    <w:multiLevelType w:val="hybridMultilevel"/>
    <w:tmpl w:val="23CCB782"/>
    <w:lvl w:ilvl="0" w:tplc="E05825F2">
      <w:start w:val="1"/>
      <w:numFmt w:val="bullet"/>
      <w:lvlText w:val="-"/>
      <w:lvlJc w:val="left"/>
      <w:pPr>
        <w:ind w:left="1800" w:hanging="360"/>
      </w:pPr>
      <w:rPr>
        <w:rFonts w:ascii="Calibri" w:eastAsiaTheme="minorHAnsi" w:hAnsi="Calibri" w:cs="Calibri"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7" w15:restartNumberingAfterBreak="0">
    <w:nsid w:val="3B613990"/>
    <w:multiLevelType w:val="multilevel"/>
    <w:tmpl w:val="0A327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072011"/>
    <w:multiLevelType w:val="multilevel"/>
    <w:tmpl w:val="E80EE738"/>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49A86442"/>
    <w:multiLevelType w:val="multilevel"/>
    <w:tmpl w:val="0350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4E3B71"/>
    <w:multiLevelType w:val="multilevel"/>
    <w:tmpl w:val="24F0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543739"/>
    <w:multiLevelType w:val="multilevel"/>
    <w:tmpl w:val="62D63EE2"/>
    <w:lvl w:ilvl="0">
      <w:start w:val="1"/>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upperLetter"/>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2" w15:restartNumberingAfterBreak="0">
    <w:nsid w:val="52CB6C21"/>
    <w:multiLevelType w:val="multilevel"/>
    <w:tmpl w:val="09127C06"/>
    <w:lvl w:ilvl="0">
      <w:start w:val="1"/>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3A243BA"/>
    <w:multiLevelType w:val="hybridMultilevel"/>
    <w:tmpl w:val="1C6E2A0E"/>
    <w:lvl w:ilvl="0" w:tplc="91EECCDE">
      <w:numFmt w:val="bullet"/>
      <w:lvlText w:val="-"/>
      <w:lvlJc w:val="left"/>
      <w:pPr>
        <w:ind w:left="1080" w:hanging="360"/>
      </w:pPr>
      <w:rPr>
        <w:rFonts w:ascii="Calibri" w:eastAsiaTheme="minorHAnsi"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5C062224"/>
    <w:multiLevelType w:val="multilevel"/>
    <w:tmpl w:val="005C2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13B6275"/>
    <w:multiLevelType w:val="hybridMultilevel"/>
    <w:tmpl w:val="EDFC5CD8"/>
    <w:lvl w:ilvl="0" w:tplc="B748E800">
      <w:start w:val="1"/>
      <w:numFmt w:val="bullet"/>
      <w:lvlText w:val="-"/>
      <w:lvlJc w:val="left"/>
      <w:pPr>
        <w:ind w:left="2061" w:hanging="360"/>
      </w:pPr>
      <w:rPr>
        <w:rFonts w:ascii="Calibri" w:eastAsiaTheme="minorHAnsi" w:hAnsi="Calibri" w:cs="Calibri" w:hint="default"/>
      </w:rPr>
    </w:lvl>
    <w:lvl w:ilvl="1" w:tplc="04260003">
      <w:start w:val="1"/>
      <w:numFmt w:val="bullet"/>
      <w:lvlText w:val="o"/>
      <w:lvlJc w:val="left"/>
      <w:pPr>
        <w:ind w:left="2781" w:hanging="360"/>
      </w:pPr>
      <w:rPr>
        <w:rFonts w:ascii="Courier New" w:hAnsi="Courier New" w:cs="Courier New" w:hint="default"/>
      </w:rPr>
    </w:lvl>
    <w:lvl w:ilvl="2" w:tplc="04260005" w:tentative="1">
      <w:start w:val="1"/>
      <w:numFmt w:val="bullet"/>
      <w:lvlText w:val=""/>
      <w:lvlJc w:val="left"/>
      <w:pPr>
        <w:ind w:left="3501" w:hanging="360"/>
      </w:pPr>
      <w:rPr>
        <w:rFonts w:ascii="Wingdings" w:hAnsi="Wingdings" w:hint="default"/>
      </w:rPr>
    </w:lvl>
    <w:lvl w:ilvl="3" w:tplc="04260001" w:tentative="1">
      <w:start w:val="1"/>
      <w:numFmt w:val="bullet"/>
      <w:lvlText w:val=""/>
      <w:lvlJc w:val="left"/>
      <w:pPr>
        <w:ind w:left="4221" w:hanging="360"/>
      </w:pPr>
      <w:rPr>
        <w:rFonts w:ascii="Symbol" w:hAnsi="Symbol" w:hint="default"/>
      </w:rPr>
    </w:lvl>
    <w:lvl w:ilvl="4" w:tplc="04260003" w:tentative="1">
      <w:start w:val="1"/>
      <w:numFmt w:val="bullet"/>
      <w:lvlText w:val="o"/>
      <w:lvlJc w:val="left"/>
      <w:pPr>
        <w:ind w:left="4941" w:hanging="360"/>
      </w:pPr>
      <w:rPr>
        <w:rFonts w:ascii="Courier New" w:hAnsi="Courier New" w:cs="Courier New" w:hint="default"/>
      </w:rPr>
    </w:lvl>
    <w:lvl w:ilvl="5" w:tplc="04260005" w:tentative="1">
      <w:start w:val="1"/>
      <w:numFmt w:val="bullet"/>
      <w:lvlText w:val=""/>
      <w:lvlJc w:val="left"/>
      <w:pPr>
        <w:ind w:left="5661" w:hanging="360"/>
      </w:pPr>
      <w:rPr>
        <w:rFonts w:ascii="Wingdings" w:hAnsi="Wingdings" w:hint="default"/>
      </w:rPr>
    </w:lvl>
    <w:lvl w:ilvl="6" w:tplc="04260001" w:tentative="1">
      <w:start w:val="1"/>
      <w:numFmt w:val="bullet"/>
      <w:lvlText w:val=""/>
      <w:lvlJc w:val="left"/>
      <w:pPr>
        <w:ind w:left="6381" w:hanging="360"/>
      </w:pPr>
      <w:rPr>
        <w:rFonts w:ascii="Symbol" w:hAnsi="Symbol" w:hint="default"/>
      </w:rPr>
    </w:lvl>
    <w:lvl w:ilvl="7" w:tplc="04260003" w:tentative="1">
      <w:start w:val="1"/>
      <w:numFmt w:val="bullet"/>
      <w:lvlText w:val="o"/>
      <w:lvlJc w:val="left"/>
      <w:pPr>
        <w:ind w:left="7101" w:hanging="360"/>
      </w:pPr>
      <w:rPr>
        <w:rFonts w:ascii="Courier New" w:hAnsi="Courier New" w:cs="Courier New" w:hint="default"/>
      </w:rPr>
    </w:lvl>
    <w:lvl w:ilvl="8" w:tplc="04260005" w:tentative="1">
      <w:start w:val="1"/>
      <w:numFmt w:val="bullet"/>
      <w:lvlText w:val=""/>
      <w:lvlJc w:val="left"/>
      <w:pPr>
        <w:ind w:left="7821" w:hanging="360"/>
      </w:pPr>
      <w:rPr>
        <w:rFonts w:ascii="Wingdings" w:hAnsi="Wingdings" w:hint="default"/>
      </w:rPr>
    </w:lvl>
  </w:abstractNum>
  <w:abstractNum w:abstractNumId="16" w15:restartNumberingAfterBreak="0">
    <w:nsid w:val="63EB739B"/>
    <w:multiLevelType w:val="multilevel"/>
    <w:tmpl w:val="C2C45ACA"/>
    <w:lvl w:ilvl="0">
      <w:start w:val="1"/>
      <w:numFmt w:val="decimal"/>
      <w:lvlText w:val="%1"/>
      <w:lvlJc w:val="left"/>
      <w:pPr>
        <w:ind w:left="480" w:hanging="480"/>
      </w:pPr>
      <w:rPr>
        <w:rFonts w:hint="default"/>
      </w:rPr>
    </w:lvl>
    <w:lvl w:ilvl="1">
      <w:start w:val="5"/>
      <w:numFmt w:val="decimal"/>
      <w:lvlText w:val="%1.%2"/>
      <w:lvlJc w:val="left"/>
      <w:pPr>
        <w:ind w:left="1118" w:hanging="480"/>
      </w:pPr>
      <w:rPr>
        <w:rFonts w:hint="default"/>
      </w:rPr>
    </w:lvl>
    <w:lvl w:ilvl="2">
      <w:start w:val="5"/>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7" w15:restartNumberingAfterBreak="0">
    <w:nsid w:val="64EE5A06"/>
    <w:multiLevelType w:val="multilevel"/>
    <w:tmpl w:val="C4743A62"/>
    <w:lvl w:ilvl="0">
      <w:start w:val="1"/>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74C0B0F"/>
    <w:multiLevelType w:val="multilevel"/>
    <w:tmpl w:val="FB0C9992"/>
    <w:lvl w:ilvl="0">
      <w:start w:val="1"/>
      <w:numFmt w:val="decimal"/>
      <w:lvlText w:val="%1"/>
      <w:lvlJc w:val="left"/>
      <w:pPr>
        <w:ind w:left="480" w:hanging="480"/>
      </w:pPr>
      <w:rPr>
        <w:rFonts w:hint="default"/>
      </w:rPr>
    </w:lvl>
    <w:lvl w:ilvl="1">
      <w:start w:val="4"/>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15:restartNumberingAfterBreak="0">
    <w:nsid w:val="78F47D9F"/>
    <w:multiLevelType w:val="multilevel"/>
    <w:tmpl w:val="9D4E601A"/>
    <w:lvl w:ilvl="0">
      <w:start w:val="1"/>
      <w:numFmt w:val="decimal"/>
      <w:lvlText w:val="%1."/>
      <w:lvlJc w:val="left"/>
      <w:pPr>
        <w:ind w:left="1211"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E6D001B"/>
    <w:multiLevelType w:val="hybridMultilevel"/>
    <w:tmpl w:val="157EC23E"/>
    <w:lvl w:ilvl="0" w:tplc="43A8F380">
      <w:numFmt w:val="bullet"/>
      <w:lvlText w:val="-"/>
      <w:lvlJc w:val="left"/>
      <w:pPr>
        <w:ind w:left="1080" w:hanging="360"/>
      </w:pPr>
      <w:rPr>
        <w:rFonts w:ascii="Calibri" w:eastAsiaTheme="minorHAnsi"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20"/>
  </w:num>
  <w:num w:numId="2">
    <w:abstractNumId w:val="7"/>
  </w:num>
  <w:num w:numId="3">
    <w:abstractNumId w:val="4"/>
  </w:num>
  <w:num w:numId="4">
    <w:abstractNumId w:val="10"/>
  </w:num>
  <w:num w:numId="5">
    <w:abstractNumId w:val="9"/>
  </w:num>
  <w:num w:numId="6">
    <w:abstractNumId w:val="2"/>
  </w:num>
  <w:num w:numId="7">
    <w:abstractNumId w:val="14"/>
  </w:num>
  <w:num w:numId="8">
    <w:abstractNumId w:val="19"/>
  </w:num>
  <w:num w:numId="9">
    <w:abstractNumId w:val="13"/>
  </w:num>
  <w:num w:numId="10">
    <w:abstractNumId w:val="6"/>
  </w:num>
  <w:num w:numId="11">
    <w:abstractNumId w:val="11"/>
  </w:num>
  <w:num w:numId="12">
    <w:abstractNumId w:val="15"/>
  </w:num>
  <w:num w:numId="13">
    <w:abstractNumId w:val="1"/>
  </w:num>
  <w:num w:numId="14">
    <w:abstractNumId w:val="16"/>
  </w:num>
  <w:num w:numId="15">
    <w:abstractNumId w:val="3"/>
  </w:num>
  <w:num w:numId="16">
    <w:abstractNumId w:val="0"/>
  </w:num>
  <w:num w:numId="17">
    <w:abstractNumId w:val="5"/>
  </w:num>
  <w:num w:numId="18">
    <w:abstractNumId w:val="12"/>
  </w:num>
  <w:num w:numId="19">
    <w:abstractNumId w:val="18"/>
  </w:num>
  <w:num w:numId="20">
    <w:abstractNumId w:val="1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F34"/>
    <w:rsid w:val="00011DA8"/>
    <w:rsid w:val="00012374"/>
    <w:rsid w:val="00030305"/>
    <w:rsid w:val="0004337F"/>
    <w:rsid w:val="000C424F"/>
    <w:rsid w:val="000E68D1"/>
    <w:rsid w:val="000F77E5"/>
    <w:rsid w:val="00103768"/>
    <w:rsid w:val="00133BEE"/>
    <w:rsid w:val="00134B34"/>
    <w:rsid w:val="00137199"/>
    <w:rsid w:val="00143B10"/>
    <w:rsid w:val="00165D47"/>
    <w:rsid w:val="0018726C"/>
    <w:rsid w:val="001E1689"/>
    <w:rsid w:val="001E748E"/>
    <w:rsid w:val="002141F5"/>
    <w:rsid w:val="00224CA4"/>
    <w:rsid w:val="00252788"/>
    <w:rsid w:val="00273E09"/>
    <w:rsid w:val="00274671"/>
    <w:rsid w:val="002900EC"/>
    <w:rsid w:val="002B6A6F"/>
    <w:rsid w:val="002D062F"/>
    <w:rsid w:val="002E0D37"/>
    <w:rsid w:val="003003DC"/>
    <w:rsid w:val="003042C2"/>
    <w:rsid w:val="00325F0A"/>
    <w:rsid w:val="003506DD"/>
    <w:rsid w:val="00357CC5"/>
    <w:rsid w:val="00361482"/>
    <w:rsid w:val="00383F0D"/>
    <w:rsid w:val="00394B5A"/>
    <w:rsid w:val="003B2B38"/>
    <w:rsid w:val="003F59B4"/>
    <w:rsid w:val="00412C07"/>
    <w:rsid w:val="00432F34"/>
    <w:rsid w:val="00461C75"/>
    <w:rsid w:val="00493A1E"/>
    <w:rsid w:val="004B1E32"/>
    <w:rsid w:val="004C7AFF"/>
    <w:rsid w:val="00503D9B"/>
    <w:rsid w:val="00503EDA"/>
    <w:rsid w:val="00517A85"/>
    <w:rsid w:val="0052480E"/>
    <w:rsid w:val="00530DAB"/>
    <w:rsid w:val="00530F6A"/>
    <w:rsid w:val="00540B0D"/>
    <w:rsid w:val="005514E7"/>
    <w:rsid w:val="00582B5D"/>
    <w:rsid w:val="00596075"/>
    <w:rsid w:val="005E3487"/>
    <w:rsid w:val="006025E9"/>
    <w:rsid w:val="00634A8D"/>
    <w:rsid w:val="00645759"/>
    <w:rsid w:val="00674286"/>
    <w:rsid w:val="00687556"/>
    <w:rsid w:val="00692B90"/>
    <w:rsid w:val="00696E00"/>
    <w:rsid w:val="006A4F9A"/>
    <w:rsid w:val="006C1E26"/>
    <w:rsid w:val="006D10FF"/>
    <w:rsid w:val="006D6B8F"/>
    <w:rsid w:val="007031D3"/>
    <w:rsid w:val="00704301"/>
    <w:rsid w:val="00743D84"/>
    <w:rsid w:val="0075291E"/>
    <w:rsid w:val="007625FC"/>
    <w:rsid w:val="00767D5B"/>
    <w:rsid w:val="00772A63"/>
    <w:rsid w:val="00790A27"/>
    <w:rsid w:val="007959F6"/>
    <w:rsid w:val="007A31C4"/>
    <w:rsid w:val="007B307E"/>
    <w:rsid w:val="007C278E"/>
    <w:rsid w:val="007C2DEF"/>
    <w:rsid w:val="007D46C1"/>
    <w:rsid w:val="007F50AF"/>
    <w:rsid w:val="00807784"/>
    <w:rsid w:val="00811E7E"/>
    <w:rsid w:val="00815A2B"/>
    <w:rsid w:val="00821297"/>
    <w:rsid w:val="00823BC0"/>
    <w:rsid w:val="00826286"/>
    <w:rsid w:val="00850E45"/>
    <w:rsid w:val="00865B36"/>
    <w:rsid w:val="00872DF9"/>
    <w:rsid w:val="008A7FC8"/>
    <w:rsid w:val="008B3B57"/>
    <w:rsid w:val="008C4A12"/>
    <w:rsid w:val="008D7BED"/>
    <w:rsid w:val="008E31C6"/>
    <w:rsid w:val="008F4606"/>
    <w:rsid w:val="009073D7"/>
    <w:rsid w:val="00910049"/>
    <w:rsid w:val="00916F1E"/>
    <w:rsid w:val="00921341"/>
    <w:rsid w:val="00927506"/>
    <w:rsid w:val="009312C0"/>
    <w:rsid w:val="0093676C"/>
    <w:rsid w:val="0094356C"/>
    <w:rsid w:val="009541D1"/>
    <w:rsid w:val="0098787C"/>
    <w:rsid w:val="00995A97"/>
    <w:rsid w:val="00996550"/>
    <w:rsid w:val="009A0E6C"/>
    <w:rsid w:val="009C59B1"/>
    <w:rsid w:val="009E6969"/>
    <w:rsid w:val="00A27E19"/>
    <w:rsid w:val="00A40F88"/>
    <w:rsid w:val="00A51CE9"/>
    <w:rsid w:val="00A71426"/>
    <w:rsid w:val="00A74A94"/>
    <w:rsid w:val="00A9238F"/>
    <w:rsid w:val="00AB5206"/>
    <w:rsid w:val="00AC3C53"/>
    <w:rsid w:val="00AD214C"/>
    <w:rsid w:val="00AF2794"/>
    <w:rsid w:val="00B059D1"/>
    <w:rsid w:val="00B13313"/>
    <w:rsid w:val="00B152EF"/>
    <w:rsid w:val="00B60BBE"/>
    <w:rsid w:val="00B63274"/>
    <w:rsid w:val="00B95C16"/>
    <w:rsid w:val="00BA4B00"/>
    <w:rsid w:val="00BD1ADA"/>
    <w:rsid w:val="00BD37D3"/>
    <w:rsid w:val="00BE2948"/>
    <w:rsid w:val="00BF7C25"/>
    <w:rsid w:val="00C10E94"/>
    <w:rsid w:val="00C157F0"/>
    <w:rsid w:val="00C3467C"/>
    <w:rsid w:val="00C37265"/>
    <w:rsid w:val="00C43301"/>
    <w:rsid w:val="00C9672F"/>
    <w:rsid w:val="00CA6B01"/>
    <w:rsid w:val="00CB4C9A"/>
    <w:rsid w:val="00CE1F04"/>
    <w:rsid w:val="00CE24DB"/>
    <w:rsid w:val="00CE7282"/>
    <w:rsid w:val="00D053F0"/>
    <w:rsid w:val="00D05C12"/>
    <w:rsid w:val="00D1470A"/>
    <w:rsid w:val="00D316BC"/>
    <w:rsid w:val="00D55571"/>
    <w:rsid w:val="00D621EE"/>
    <w:rsid w:val="00D72190"/>
    <w:rsid w:val="00D87429"/>
    <w:rsid w:val="00DA039F"/>
    <w:rsid w:val="00DA0831"/>
    <w:rsid w:val="00DA2B9F"/>
    <w:rsid w:val="00DA4070"/>
    <w:rsid w:val="00DC2EF6"/>
    <w:rsid w:val="00DC65DF"/>
    <w:rsid w:val="00E06D02"/>
    <w:rsid w:val="00E3376C"/>
    <w:rsid w:val="00E41589"/>
    <w:rsid w:val="00E523E8"/>
    <w:rsid w:val="00E57799"/>
    <w:rsid w:val="00E730A3"/>
    <w:rsid w:val="00E86792"/>
    <w:rsid w:val="00EA1F41"/>
    <w:rsid w:val="00F27308"/>
    <w:rsid w:val="00F46E09"/>
    <w:rsid w:val="00F51445"/>
    <w:rsid w:val="00F64732"/>
    <w:rsid w:val="00FC069E"/>
    <w:rsid w:val="00FF28BF"/>
    <w:rsid w:val="00FF6A3A"/>
    <w:rsid w:val="00FF6A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7A052"/>
  <w15:docId w15:val="{C29995F9-4D99-4568-93FB-C94066DAB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3F59B4"/>
  </w:style>
  <w:style w:type="paragraph" w:styleId="Virsraksts1">
    <w:name w:val="heading 1"/>
    <w:basedOn w:val="Parasts"/>
    <w:link w:val="Virsraksts1Rakstz"/>
    <w:uiPriority w:val="9"/>
    <w:qFormat/>
    <w:rsid w:val="00A40F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7C2DEF"/>
    <w:pPr>
      <w:ind w:left="720"/>
      <w:contextualSpacing/>
    </w:pPr>
  </w:style>
  <w:style w:type="character" w:customStyle="1" w:styleId="Virsraksts1Rakstz">
    <w:name w:val="Virsraksts 1 Rakstz."/>
    <w:basedOn w:val="Noklusjumarindkopasfonts"/>
    <w:link w:val="Virsraksts1"/>
    <w:uiPriority w:val="9"/>
    <w:rsid w:val="00A40F88"/>
    <w:rPr>
      <w:rFonts w:ascii="Times New Roman" w:eastAsia="Times New Roman" w:hAnsi="Times New Roman" w:cs="Times New Roman"/>
      <w:b/>
      <w:bCs/>
      <w:kern w:val="36"/>
      <w:sz w:val="48"/>
      <w:szCs w:val="48"/>
      <w:lang w:eastAsia="lv-LV"/>
    </w:rPr>
  </w:style>
  <w:style w:type="paragraph" w:styleId="Paraststmeklis">
    <w:name w:val="Normal (Web)"/>
    <w:basedOn w:val="Parasts"/>
    <w:uiPriority w:val="99"/>
    <w:unhideWhenUsed/>
    <w:rsid w:val="00A40F88"/>
    <w:pPr>
      <w:spacing w:before="100" w:beforeAutospacing="1" w:after="100" w:afterAutospacing="1" w:line="240" w:lineRule="auto"/>
    </w:pPr>
    <w:rPr>
      <w:rFonts w:ascii="Times New Roman" w:eastAsia="Times New Roman" w:hAnsi="Times New Roman" w:cs="Times New Roman"/>
      <w:lang w:eastAsia="lv-LV"/>
    </w:rPr>
  </w:style>
  <w:style w:type="character" w:styleId="Izteiksmgs">
    <w:name w:val="Strong"/>
    <w:basedOn w:val="Noklusjumarindkopasfonts"/>
    <w:uiPriority w:val="22"/>
    <w:qFormat/>
    <w:rsid w:val="00A40F88"/>
    <w:rPr>
      <w:b/>
      <w:bCs/>
    </w:rPr>
  </w:style>
  <w:style w:type="paragraph" w:styleId="Balonteksts">
    <w:name w:val="Balloon Text"/>
    <w:basedOn w:val="Parasts"/>
    <w:link w:val="BalontekstsRakstz"/>
    <w:uiPriority w:val="99"/>
    <w:semiHidden/>
    <w:unhideWhenUsed/>
    <w:rsid w:val="00224CA4"/>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24CA4"/>
    <w:rPr>
      <w:rFonts w:ascii="Tahoma" w:hAnsi="Tahoma" w:cs="Tahoma"/>
      <w:sz w:val="16"/>
      <w:szCs w:val="16"/>
    </w:rPr>
  </w:style>
  <w:style w:type="paragraph" w:styleId="Galvene">
    <w:name w:val="header"/>
    <w:basedOn w:val="Parasts"/>
    <w:link w:val="GalveneRakstz"/>
    <w:uiPriority w:val="99"/>
    <w:unhideWhenUsed/>
    <w:rsid w:val="00DA083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A0831"/>
  </w:style>
  <w:style w:type="paragraph" w:styleId="Kjene">
    <w:name w:val="footer"/>
    <w:basedOn w:val="Parasts"/>
    <w:link w:val="KjeneRakstz"/>
    <w:uiPriority w:val="99"/>
    <w:unhideWhenUsed/>
    <w:rsid w:val="00DA083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A0831"/>
  </w:style>
  <w:style w:type="table" w:styleId="Reatabula">
    <w:name w:val="Table Grid"/>
    <w:basedOn w:val="Parastatabula"/>
    <w:uiPriority w:val="39"/>
    <w:rsid w:val="007C2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412C07"/>
    <w:pPr>
      <w:spacing w:before="100" w:beforeAutospacing="1" w:after="100" w:afterAutospacing="1" w:line="240" w:lineRule="auto"/>
    </w:pPr>
    <w:rPr>
      <w:rFonts w:ascii="Times New Roman" w:eastAsia="Times New Roman" w:hAnsi="Times New Roman" w:cs="Times New Roman"/>
      <w:lang w:eastAsia="lv-LV"/>
    </w:rPr>
  </w:style>
  <w:style w:type="character" w:styleId="Hipersaite">
    <w:name w:val="Hyperlink"/>
    <w:basedOn w:val="Noklusjumarindkopasfonts"/>
    <w:uiPriority w:val="99"/>
    <w:semiHidden/>
    <w:unhideWhenUsed/>
    <w:rsid w:val="00412C07"/>
    <w:rPr>
      <w:color w:val="0000FF"/>
      <w:u w:val="single"/>
    </w:rPr>
  </w:style>
  <w:style w:type="paragraph" w:customStyle="1" w:styleId="labojumupamats">
    <w:name w:val="labojumu_pamats"/>
    <w:basedOn w:val="Parasts"/>
    <w:rsid w:val="00CB4C9A"/>
    <w:pPr>
      <w:spacing w:before="100" w:beforeAutospacing="1" w:after="100" w:afterAutospacing="1" w:line="240" w:lineRule="auto"/>
    </w:pPr>
    <w:rPr>
      <w:rFonts w:ascii="Times New Roman" w:eastAsia="Times New Roman" w:hAnsi="Times New Roman" w:cs="Times New Roman"/>
      <w:lang w:eastAsia="lv-LV"/>
    </w:rPr>
  </w:style>
  <w:style w:type="character" w:styleId="Izclums">
    <w:name w:val="Emphasis"/>
    <w:basedOn w:val="Noklusjumarindkopasfonts"/>
    <w:uiPriority w:val="20"/>
    <w:qFormat/>
    <w:rsid w:val="00DC2E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8788">
      <w:bodyDiv w:val="1"/>
      <w:marLeft w:val="0"/>
      <w:marRight w:val="0"/>
      <w:marTop w:val="0"/>
      <w:marBottom w:val="0"/>
      <w:divBdr>
        <w:top w:val="none" w:sz="0" w:space="0" w:color="auto"/>
        <w:left w:val="none" w:sz="0" w:space="0" w:color="auto"/>
        <w:bottom w:val="none" w:sz="0" w:space="0" w:color="auto"/>
        <w:right w:val="none" w:sz="0" w:space="0" w:color="auto"/>
      </w:divBdr>
    </w:div>
    <w:div w:id="133497552">
      <w:bodyDiv w:val="1"/>
      <w:marLeft w:val="0"/>
      <w:marRight w:val="0"/>
      <w:marTop w:val="0"/>
      <w:marBottom w:val="0"/>
      <w:divBdr>
        <w:top w:val="none" w:sz="0" w:space="0" w:color="auto"/>
        <w:left w:val="none" w:sz="0" w:space="0" w:color="auto"/>
        <w:bottom w:val="none" w:sz="0" w:space="0" w:color="auto"/>
        <w:right w:val="none" w:sz="0" w:space="0" w:color="auto"/>
      </w:divBdr>
    </w:div>
    <w:div w:id="442648536">
      <w:bodyDiv w:val="1"/>
      <w:marLeft w:val="0"/>
      <w:marRight w:val="0"/>
      <w:marTop w:val="0"/>
      <w:marBottom w:val="0"/>
      <w:divBdr>
        <w:top w:val="none" w:sz="0" w:space="0" w:color="auto"/>
        <w:left w:val="none" w:sz="0" w:space="0" w:color="auto"/>
        <w:bottom w:val="none" w:sz="0" w:space="0" w:color="auto"/>
        <w:right w:val="none" w:sz="0" w:space="0" w:color="auto"/>
      </w:divBdr>
      <w:divsChild>
        <w:div w:id="164982334">
          <w:marLeft w:val="0"/>
          <w:marRight w:val="0"/>
          <w:marTop w:val="0"/>
          <w:marBottom w:val="0"/>
          <w:divBdr>
            <w:top w:val="none" w:sz="0" w:space="0" w:color="auto"/>
            <w:left w:val="none" w:sz="0" w:space="0" w:color="auto"/>
            <w:bottom w:val="none" w:sz="0" w:space="0" w:color="auto"/>
            <w:right w:val="none" w:sz="0" w:space="0" w:color="auto"/>
          </w:divBdr>
        </w:div>
        <w:div w:id="1538589887">
          <w:marLeft w:val="0"/>
          <w:marRight w:val="0"/>
          <w:marTop w:val="0"/>
          <w:marBottom w:val="0"/>
          <w:divBdr>
            <w:top w:val="none" w:sz="0" w:space="0" w:color="auto"/>
            <w:left w:val="none" w:sz="0" w:space="0" w:color="auto"/>
            <w:bottom w:val="none" w:sz="0" w:space="0" w:color="auto"/>
            <w:right w:val="none" w:sz="0" w:space="0" w:color="auto"/>
          </w:divBdr>
        </w:div>
        <w:div w:id="716511511">
          <w:marLeft w:val="0"/>
          <w:marRight w:val="0"/>
          <w:marTop w:val="0"/>
          <w:marBottom w:val="0"/>
          <w:divBdr>
            <w:top w:val="none" w:sz="0" w:space="0" w:color="auto"/>
            <w:left w:val="none" w:sz="0" w:space="0" w:color="auto"/>
            <w:bottom w:val="none" w:sz="0" w:space="0" w:color="auto"/>
            <w:right w:val="none" w:sz="0" w:space="0" w:color="auto"/>
          </w:divBdr>
        </w:div>
      </w:divsChild>
    </w:div>
    <w:div w:id="986015085">
      <w:bodyDiv w:val="1"/>
      <w:marLeft w:val="0"/>
      <w:marRight w:val="0"/>
      <w:marTop w:val="0"/>
      <w:marBottom w:val="0"/>
      <w:divBdr>
        <w:top w:val="none" w:sz="0" w:space="0" w:color="auto"/>
        <w:left w:val="none" w:sz="0" w:space="0" w:color="auto"/>
        <w:bottom w:val="none" w:sz="0" w:space="0" w:color="auto"/>
        <w:right w:val="none" w:sz="0" w:space="0" w:color="auto"/>
      </w:divBdr>
    </w:div>
    <w:div w:id="1328170109">
      <w:bodyDiv w:val="1"/>
      <w:marLeft w:val="0"/>
      <w:marRight w:val="0"/>
      <w:marTop w:val="0"/>
      <w:marBottom w:val="0"/>
      <w:divBdr>
        <w:top w:val="none" w:sz="0" w:space="0" w:color="auto"/>
        <w:left w:val="none" w:sz="0" w:space="0" w:color="auto"/>
        <w:bottom w:val="none" w:sz="0" w:space="0" w:color="auto"/>
        <w:right w:val="none" w:sz="0" w:space="0" w:color="auto"/>
      </w:divBdr>
      <w:divsChild>
        <w:div w:id="840241939">
          <w:marLeft w:val="0"/>
          <w:marRight w:val="0"/>
          <w:marTop w:val="0"/>
          <w:marBottom w:val="0"/>
          <w:divBdr>
            <w:top w:val="none" w:sz="0" w:space="0" w:color="auto"/>
            <w:left w:val="none" w:sz="0" w:space="0" w:color="auto"/>
            <w:bottom w:val="none" w:sz="0" w:space="0" w:color="auto"/>
            <w:right w:val="none" w:sz="0" w:space="0" w:color="auto"/>
          </w:divBdr>
          <w:divsChild>
            <w:div w:id="1617787230">
              <w:marLeft w:val="0"/>
              <w:marRight w:val="0"/>
              <w:marTop w:val="0"/>
              <w:marBottom w:val="0"/>
              <w:divBdr>
                <w:top w:val="none" w:sz="0" w:space="0" w:color="auto"/>
                <w:left w:val="none" w:sz="0" w:space="0" w:color="auto"/>
                <w:bottom w:val="none" w:sz="0" w:space="0" w:color="auto"/>
                <w:right w:val="none" w:sz="0" w:space="0" w:color="auto"/>
              </w:divBdr>
              <w:divsChild>
                <w:div w:id="17992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2821">
      <w:bodyDiv w:val="1"/>
      <w:marLeft w:val="0"/>
      <w:marRight w:val="0"/>
      <w:marTop w:val="0"/>
      <w:marBottom w:val="0"/>
      <w:divBdr>
        <w:top w:val="none" w:sz="0" w:space="0" w:color="auto"/>
        <w:left w:val="none" w:sz="0" w:space="0" w:color="auto"/>
        <w:bottom w:val="none" w:sz="0" w:space="0" w:color="auto"/>
        <w:right w:val="none" w:sz="0" w:space="0" w:color="auto"/>
      </w:divBdr>
    </w:div>
    <w:div w:id="1811825173">
      <w:bodyDiv w:val="1"/>
      <w:marLeft w:val="0"/>
      <w:marRight w:val="0"/>
      <w:marTop w:val="0"/>
      <w:marBottom w:val="0"/>
      <w:divBdr>
        <w:top w:val="none" w:sz="0" w:space="0" w:color="auto"/>
        <w:left w:val="none" w:sz="0" w:space="0" w:color="auto"/>
        <w:bottom w:val="none" w:sz="0" w:space="0" w:color="auto"/>
        <w:right w:val="none" w:sz="0" w:space="0" w:color="auto"/>
      </w:divBdr>
      <w:divsChild>
        <w:div w:id="1452433571">
          <w:marLeft w:val="0"/>
          <w:marRight w:val="0"/>
          <w:marTop w:val="0"/>
          <w:marBottom w:val="0"/>
          <w:divBdr>
            <w:top w:val="none" w:sz="0" w:space="0" w:color="auto"/>
            <w:left w:val="none" w:sz="0" w:space="0" w:color="auto"/>
            <w:bottom w:val="none" w:sz="0" w:space="0" w:color="auto"/>
            <w:right w:val="none" w:sz="0" w:space="0" w:color="auto"/>
          </w:divBdr>
        </w:div>
        <w:div w:id="19643887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98177-buvspecialistu-kompetences-novertesanas-un-patstavigas-prakses-uzraudzibas-noteikumi" TargetMode="External"/><Relationship Id="rId13" Type="http://schemas.openxmlformats.org/officeDocument/2006/relationships/hyperlink" Target="https://likumi.lv/ta/id/253451-pievienotas-vertibas-nodokla-likums"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ikumi.lv/ta/id/298177-buvspecialistu-kompetences-novertesanas-un-patstavigas-prakses-uzraudzibas-noteikumi" TargetMode="External"/><Relationship Id="rId12" Type="http://schemas.openxmlformats.org/officeDocument/2006/relationships/hyperlink" Target="https://likumi.lv/ta/id/253451-pievienotas-vertibas-nodokla-likum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kumi.lv/ta/id/305396"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ikumi.lv/ta/id/359046-grozijumi-ministru-kabineta-2018-gada-20-marta-noteikumos-nr-169-buvspecialistu-kompetences-novertesanas-un-patstavigas-prakse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likumi.lv/ta/id/298177-buvspecialistu-kompetences-novertesanas-un-patstavigas-prakses-uzraudzibas-noteikum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Kalniņš</dc:creator>
  <cp:keywords/>
  <dc:description/>
  <cp:lastModifiedBy>User</cp:lastModifiedBy>
  <cp:revision>15</cp:revision>
  <cp:lastPrinted>2024-03-27T13:59:00Z</cp:lastPrinted>
  <dcterms:created xsi:type="dcterms:W3CDTF">2025-12-17T13:38:00Z</dcterms:created>
  <dcterms:modified xsi:type="dcterms:W3CDTF">2026-01-10T09:00:00Z</dcterms:modified>
</cp:coreProperties>
</file>